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仪征市人民医院信息化建设项目调研公告</w:t>
      </w:r>
      <w:bookmarkStart w:id="0" w:name="_GoBack"/>
      <w:r>
        <w:rPr>
          <w:rFonts w:hint="eastAsia" w:ascii="方正小标宋简体" w:hAnsi="方正小标宋简体" w:eastAsia="方正小标宋简体" w:cs="方正小标宋简体"/>
          <w:b/>
          <w:bCs/>
          <w:sz w:val="44"/>
          <w:szCs w:val="44"/>
          <w:lang w:eastAsia="zh-CN"/>
        </w:rPr>
        <w:t>初稿</w:t>
      </w:r>
      <w:bookmarkEnd w:id="0"/>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（编号：</w:t>
      </w:r>
      <w:r>
        <w:rPr>
          <w:rFonts w:hint="eastAsia" w:ascii="方正小标宋简体" w:hAnsi="方正小标宋简体" w:eastAsia="方正小标宋简体" w:cs="方正小标宋简体"/>
          <w:b/>
          <w:bCs/>
          <w:color w:val="auto"/>
          <w:sz w:val="32"/>
          <w:szCs w:val="32"/>
        </w:rPr>
        <w:t>yzry-sbyq202</w:t>
      </w:r>
      <w:r>
        <w:rPr>
          <w:rFonts w:hint="eastAsia" w:ascii="方正小标宋简体" w:hAnsi="方正小标宋简体" w:eastAsia="方正小标宋简体" w:cs="方正小标宋简体"/>
          <w:b/>
          <w:bCs/>
          <w:color w:val="auto"/>
          <w:sz w:val="32"/>
          <w:szCs w:val="32"/>
          <w:lang w:val="en-US" w:eastAsia="zh-CN"/>
        </w:rPr>
        <w:t>3</w:t>
      </w:r>
      <w:r>
        <w:rPr>
          <w:rFonts w:hint="eastAsia" w:ascii="方正小标宋简体" w:hAnsi="方正小标宋简体" w:eastAsia="方正小标宋简体" w:cs="方正小标宋简体"/>
          <w:b/>
          <w:bCs/>
          <w:color w:val="auto"/>
          <w:sz w:val="32"/>
          <w:szCs w:val="32"/>
        </w:rPr>
        <w:t>0</w:t>
      </w:r>
      <w:r>
        <w:rPr>
          <w:rFonts w:hint="eastAsia" w:ascii="方正小标宋简体" w:hAnsi="方正小标宋简体" w:eastAsia="方正小标宋简体" w:cs="方正小标宋简体"/>
          <w:b/>
          <w:bCs/>
          <w:color w:val="auto"/>
          <w:sz w:val="32"/>
          <w:szCs w:val="32"/>
          <w:lang w:val="en-US" w:eastAsia="zh-CN"/>
        </w:rPr>
        <w:t>20</w:t>
      </w:r>
      <w:r>
        <w:rPr>
          <w:rFonts w:hint="eastAsia" w:ascii="方正小标宋简体" w:hAnsi="方正小标宋简体" w:eastAsia="方正小标宋简体" w:cs="方正小标宋简体"/>
          <w:b/>
          <w:bCs/>
          <w:sz w:val="32"/>
          <w:szCs w:val="32"/>
        </w:rPr>
        <w:t>）</w:t>
      </w:r>
    </w:p>
    <w:p>
      <w:pPr>
        <w:pStyle w:val="2"/>
      </w:pP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仪征市人民医院因信息化建设需求现对下列信息化建设项目进行公开调研，欢迎具有相应合格资质条件及本项目所需服务能力的供应商（厂家）前来参与。本院将根据调研结果情况，依据相关法律法规进行采购。</w:t>
      </w:r>
    </w:p>
    <w:p>
      <w:pPr>
        <w:keepNext w:val="0"/>
        <w:keepLines w:val="0"/>
        <w:pageBreakBefore w:val="0"/>
        <w:shd w:val="clear" w:color="auto" w:fill="FFFFFF"/>
        <w:kinsoku/>
        <w:wordWrap/>
        <w:overflowPunct/>
        <w:topLinePunct w:val="0"/>
        <w:bidi w:val="0"/>
        <w:spacing w:after="0" w:line="560" w:lineRule="exact"/>
        <w:ind w:firstLine="643" w:firstLineChars="200"/>
        <w:textAlignment w:val="auto"/>
        <w:rPr>
          <w:rFonts w:hint="eastAsia" w:ascii="黑体" w:hAnsi="黑体" w:eastAsia="黑体" w:cs="黑体"/>
          <w:color w:val="333333"/>
          <w:sz w:val="32"/>
          <w:szCs w:val="32"/>
        </w:rPr>
      </w:pPr>
      <w:r>
        <w:rPr>
          <w:rFonts w:hint="eastAsia" w:ascii="黑体" w:hAnsi="黑体" w:eastAsia="黑体" w:cs="黑体"/>
          <w:b/>
          <w:bCs/>
          <w:color w:val="333333"/>
          <w:sz w:val="32"/>
          <w:szCs w:val="32"/>
        </w:rPr>
        <w:t>一、调研项目:</w:t>
      </w:r>
      <w:r>
        <w:rPr>
          <w:rFonts w:hint="eastAsia" w:ascii="黑体" w:hAnsi="黑体" w:eastAsia="黑体" w:cs="黑体"/>
          <w:sz w:val="32"/>
          <w:szCs w:val="32"/>
        </w:rPr>
        <w:t xml:space="preserve"> </w:t>
      </w:r>
    </w:p>
    <w:p>
      <w:pPr>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1.</w:t>
      </w:r>
      <w:r>
        <w:rPr>
          <w:rFonts w:hint="eastAsia" w:ascii="仿宋_GB2312" w:hAnsi="仿宋" w:eastAsia="仿宋_GB2312" w:cs="Times New Roman"/>
          <w:b/>
          <w:bCs/>
          <w:color w:val="333333"/>
          <w:sz w:val="32"/>
          <w:szCs w:val="32"/>
          <w:shd w:val="clear" w:color="auto" w:fill="FFFFFF"/>
        </w:rPr>
        <w:t xml:space="preserve"> 移动护理PDA 30台，预算11.4万元。</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适用范围：用于移动护理、智慧病区、输液监测、医疗废弃物管理等多个医疗场景。</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功能：移动医疗操作系统；专业级扫描引擎；顶部集成摄像头、手电筒、扫描头、一机多能。</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主要参数：操作系统android10.0;支持手机卡（全网通）；防水 TYPE C正反插接口，支持快速充电，采用大容量锂电池，待机时间不低于300小时；具有高清拍照功能：前置摄像头不低于800万像素、后置摄像头不低于1300万像素；支持各种主流条形码和二维码的读取；支持超高频RFID模块扫描；支持各种振铃以及震动，内置麦克风；机身采用医用抗菌材料、抗腐蚀、可用酒精擦拭、消毒。</w:t>
      </w:r>
    </w:p>
    <w:p>
      <w:pPr>
        <w:ind w:firstLine="643" w:firstLineChars="200"/>
        <w:jc w:val="left"/>
        <w:rPr>
          <w:rFonts w:hint="eastAsia" w:ascii="仿宋_GB2312" w:eastAsia="仿宋_GB2312" w:hAnsiTheme="minorEastAsia"/>
          <w:b/>
          <w:bCs/>
          <w:sz w:val="32"/>
          <w:szCs w:val="32"/>
        </w:rPr>
      </w:pPr>
      <w:r>
        <w:rPr>
          <w:rFonts w:hint="eastAsia" w:ascii="仿宋_GB2312" w:eastAsia="仿宋_GB2312" w:hAnsiTheme="minorEastAsia"/>
          <w:b/>
          <w:bCs/>
          <w:sz w:val="32"/>
          <w:szCs w:val="32"/>
        </w:rPr>
        <w:t>2.互联网+护理系统 1套，预算5万元。</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项目需求（必须</w:t>
      </w:r>
      <w:r>
        <w:rPr>
          <w:rFonts w:hint="eastAsia" w:ascii="仿宋_GB2312" w:hAnsi="仿宋_GB2312" w:eastAsia="仿宋_GB2312" w:cs="仿宋_GB2312"/>
          <w:sz w:val="32"/>
          <w:szCs w:val="32"/>
          <w:lang w:eastAsia="zh-CN"/>
        </w:rPr>
        <w:t>满足</w:t>
      </w:r>
      <w:r>
        <w:rPr>
          <w:rFonts w:hint="eastAsia" w:ascii="仿宋_GB2312" w:hAnsi="仿宋_GB2312" w:eastAsia="仿宋_GB2312" w:cs="仿宋_GB2312"/>
          <w:sz w:val="32"/>
          <w:szCs w:val="32"/>
        </w:rPr>
        <w:t>但不限于）：</w:t>
      </w:r>
    </w:p>
    <w:p>
      <w:pPr>
        <w:pStyle w:val="13"/>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①建立标准化“互联网+护理服务”患者病历档案，服务对象基本信息、既往医疗及护理病历信息查询。</w:t>
      </w:r>
    </w:p>
    <w:p>
      <w:pPr>
        <w:pStyle w:val="13"/>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②患者身份认证。</w:t>
      </w:r>
    </w:p>
    <w:p>
      <w:pPr>
        <w:pStyle w:val="13"/>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③支持签署《知情同意书》。</w:t>
      </w:r>
    </w:p>
    <w:p>
      <w:pPr>
        <w:pStyle w:val="13"/>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④护理评估及操作记录单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服务项目、护士信息维护等。</w:t>
      </w:r>
    </w:p>
    <w:p>
      <w:pPr>
        <w:pStyle w:val="13"/>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⑤为护士提供手机APP定位追踪系统、个人隐私和信息安全保护，支持一键报警装置，支持配备护理工作记录仪等。</w:t>
      </w:r>
    </w:p>
    <w:p>
      <w:pPr>
        <w:pStyle w:val="13"/>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⑥工作量统计分析与绩效分配挂钩。</w:t>
      </w:r>
    </w:p>
    <w:p>
      <w:pPr>
        <w:pStyle w:val="13"/>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⑦满意度评价及全过程留痕信息功能。</w:t>
      </w:r>
    </w:p>
    <w:p>
      <w:pPr>
        <w:pStyle w:val="13"/>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⑧纳入电子病历管理，并根据相关规定进行归档，支持永久追溯查询，满足行业监管需求。</w:t>
      </w:r>
    </w:p>
    <w:p>
      <w:pPr>
        <w:pStyle w:val="13"/>
        <w:numPr>
          <w:ilvl w:val="0"/>
          <w:numId w:val="0"/>
        </w:numPr>
        <w:ind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⑨支持在线支付、联网结算等。</w:t>
      </w:r>
    </w:p>
    <w:p>
      <w:pPr>
        <w:pStyle w:val="2"/>
        <w:spacing w:after="0" w:line="560" w:lineRule="exact"/>
        <w:ind w:firstLine="643" w:firstLineChars="200"/>
        <w:rPr>
          <w:rFonts w:hint="eastAsia" w:ascii="仿宋_GB2312" w:hAnsi="仿宋_GB2312" w:eastAsia="仿宋_GB2312" w:cs="仿宋_GB2312"/>
          <w:b/>
          <w:bCs/>
          <w:sz w:val="32"/>
          <w:szCs w:val="32"/>
        </w:rPr>
      </w:pPr>
      <w:r>
        <w:rPr>
          <w:rFonts w:hint="eastAsia" w:ascii="仿宋_GB2312" w:hAnsi="Times New Roman" w:eastAsia="仿宋_GB2312" w:cs="Times New Roman"/>
          <w:b/>
          <w:bCs/>
          <w:color w:val="auto"/>
          <w:kern w:val="2"/>
          <w:sz w:val="32"/>
          <w:szCs w:val="32"/>
          <w:lang w:val="en-US" w:eastAsia="zh-CN" w:bidi="ar-SA"/>
        </w:rPr>
        <w:t>注意：按附件1要求提供报名材料。</w:t>
      </w:r>
    </w:p>
    <w:p>
      <w:pPr>
        <w:pStyle w:val="13"/>
        <w:numPr>
          <w:ilvl w:val="0"/>
          <w:numId w:val="0"/>
        </w:numPr>
        <w:ind w:leftChars="0" w:firstLine="640" w:firstLineChars="200"/>
        <w:jc w:val="left"/>
        <w:rPr>
          <w:rFonts w:hint="eastAsia" w:asciiTheme="majorEastAsia" w:hAnsiTheme="majorEastAsia" w:eastAsia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djZjZkZWFmOGY2ZmU3N2Q5ZTZiMThmMTgzYjQwZmQifQ=="/>
  </w:docVars>
  <w:rsids>
    <w:rsidRoot w:val="68F97276"/>
    <w:rsid w:val="00011DCB"/>
    <w:rsid w:val="00072B2A"/>
    <w:rsid w:val="00093156"/>
    <w:rsid w:val="00095A0F"/>
    <w:rsid w:val="000A11BF"/>
    <w:rsid w:val="0015057D"/>
    <w:rsid w:val="001C39B8"/>
    <w:rsid w:val="002463ED"/>
    <w:rsid w:val="002B3348"/>
    <w:rsid w:val="002C2F5C"/>
    <w:rsid w:val="002D756E"/>
    <w:rsid w:val="0030614B"/>
    <w:rsid w:val="00326382"/>
    <w:rsid w:val="003D5240"/>
    <w:rsid w:val="00427277"/>
    <w:rsid w:val="00427D9D"/>
    <w:rsid w:val="00442ED5"/>
    <w:rsid w:val="00446831"/>
    <w:rsid w:val="00452769"/>
    <w:rsid w:val="0046066C"/>
    <w:rsid w:val="004E4876"/>
    <w:rsid w:val="0052084A"/>
    <w:rsid w:val="00561575"/>
    <w:rsid w:val="00566520"/>
    <w:rsid w:val="00573201"/>
    <w:rsid w:val="005D659F"/>
    <w:rsid w:val="00637205"/>
    <w:rsid w:val="00642B7F"/>
    <w:rsid w:val="0068670A"/>
    <w:rsid w:val="006C1840"/>
    <w:rsid w:val="006D0AE6"/>
    <w:rsid w:val="0070312F"/>
    <w:rsid w:val="007B3332"/>
    <w:rsid w:val="007C6E95"/>
    <w:rsid w:val="007D3CA3"/>
    <w:rsid w:val="00806839"/>
    <w:rsid w:val="00826D50"/>
    <w:rsid w:val="0089410B"/>
    <w:rsid w:val="008B7141"/>
    <w:rsid w:val="008F17DE"/>
    <w:rsid w:val="008F5151"/>
    <w:rsid w:val="00A34308"/>
    <w:rsid w:val="00A741DA"/>
    <w:rsid w:val="00AB2FB0"/>
    <w:rsid w:val="00AF454F"/>
    <w:rsid w:val="00B43AC3"/>
    <w:rsid w:val="00BC6905"/>
    <w:rsid w:val="00BE6E43"/>
    <w:rsid w:val="00C32381"/>
    <w:rsid w:val="00CB59D8"/>
    <w:rsid w:val="00CC5F5E"/>
    <w:rsid w:val="00CE53DE"/>
    <w:rsid w:val="00D02437"/>
    <w:rsid w:val="00D64277"/>
    <w:rsid w:val="00D85106"/>
    <w:rsid w:val="00D87070"/>
    <w:rsid w:val="00E25D4D"/>
    <w:rsid w:val="00E42777"/>
    <w:rsid w:val="00E72E26"/>
    <w:rsid w:val="00F05CC6"/>
    <w:rsid w:val="00F12790"/>
    <w:rsid w:val="00F57A80"/>
    <w:rsid w:val="00F63524"/>
    <w:rsid w:val="00F7154A"/>
    <w:rsid w:val="00FA422F"/>
    <w:rsid w:val="00FB010E"/>
    <w:rsid w:val="00FB2F78"/>
    <w:rsid w:val="00FB7E7F"/>
    <w:rsid w:val="00FC306A"/>
    <w:rsid w:val="00FD072D"/>
    <w:rsid w:val="06C40F09"/>
    <w:rsid w:val="1DF10CD9"/>
    <w:rsid w:val="331F0B74"/>
    <w:rsid w:val="347123F1"/>
    <w:rsid w:val="4A616314"/>
    <w:rsid w:val="4CA9639C"/>
    <w:rsid w:val="64A06074"/>
    <w:rsid w:val="68F97276"/>
    <w:rsid w:val="76934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adjustRightInd/>
      <w:snapToGrid/>
      <w:spacing w:before="100" w:beforeAutospacing="1" w:after="100" w:afterAutospacing="1"/>
    </w:pPr>
    <w:rPr>
      <w:rFonts w:ascii="宋体" w:hAnsi="宋体" w:eastAsia="宋体"/>
      <w:sz w:val="24"/>
      <w:szCs w:val="24"/>
    </w:rPr>
  </w:style>
  <w:style w:type="paragraph" w:styleId="3">
    <w:name w:val="Body Text"/>
    <w:basedOn w:val="1"/>
    <w:next w:val="4"/>
    <w:semiHidden/>
    <w:unhideWhenUsed/>
    <w:qFormat/>
    <w:uiPriority w:val="99"/>
    <w:pPr>
      <w:spacing w:after="120"/>
    </w:pPr>
  </w:style>
  <w:style w:type="paragraph" w:styleId="4">
    <w:name w:val="toc 2"/>
    <w:basedOn w:val="1"/>
    <w:next w:val="1"/>
    <w:qFormat/>
    <w:uiPriority w:val="39"/>
    <w:pPr>
      <w:ind w:left="420" w:leftChars="200"/>
    </w:p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uiPriority w:val="0"/>
    <w:rPr>
      <w:kern w:val="2"/>
      <w:sz w:val="18"/>
      <w:szCs w:val="18"/>
    </w:rPr>
  </w:style>
  <w:style w:type="character" w:customStyle="1" w:styleId="12">
    <w:name w:val="页脚 Char"/>
    <w:basedOn w:val="10"/>
    <w:link w:val="5"/>
    <w:uiPriority w:val="0"/>
    <w:rPr>
      <w:kern w:val="2"/>
      <w:sz w:val="18"/>
      <w:szCs w:val="18"/>
    </w:rPr>
  </w:style>
  <w:style w:type="paragraph" w:styleId="13">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2</Pages>
  <Words>102</Words>
  <Characters>587</Characters>
  <Lines>4</Lines>
  <Paragraphs>1</Paragraphs>
  <TotalTime>12</TotalTime>
  <ScaleCrop>false</ScaleCrop>
  <LinksUpToDate>false</LinksUpToDate>
  <CharactersWithSpaces>688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2020-07-10T08:45:00Z</dcterms:created>
  <dc:creator>Administrator</dc:creator>
  <cp:lastModifiedBy>张驰有度</cp:lastModifiedBy>
  <cp:lastPrinted>2020-07-15T02:59:00Z</cp:lastPrinted>
  <dcterms:modified xsi:type="dcterms:W3CDTF">2023-10-09T02:33:49Z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DEF6775AC0B8450D9E94DA53BCC980A3_12</vt:lpwstr>
  </property>
</Properties>
</file>