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360" w:lineRule="auto"/>
        <w:jc w:val="center"/>
        <w:rPr>
          <w:rFonts w:hint="eastAsia" w:ascii="方正小标宋简体" w:hAnsi="方正小标宋简体" w:eastAsia="方正小标宋简体" w:cs="方正小标宋简体"/>
          <w:b/>
          <w:bCs/>
          <w:color w:val="333333"/>
          <w:sz w:val="44"/>
          <w:szCs w:val="44"/>
          <w:lang w:eastAsia="zh-CN"/>
        </w:rPr>
      </w:pPr>
      <w:r>
        <w:rPr>
          <w:rFonts w:hint="eastAsia" w:ascii="方正小标宋简体" w:hAnsi="方正小标宋简体" w:eastAsia="方正小标宋简体" w:cs="方正小标宋简体"/>
          <w:b/>
          <w:bCs/>
          <w:color w:val="333333"/>
          <w:sz w:val="44"/>
          <w:szCs w:val="44"/>
        </w:rPr>
        <w:t>仪征市人民医院监控设备更新及新增项目调研公告</w:t>
      </w:r>
      <w:r>
        <w:rPr>
          <w:rFonts w:hint="eastAsia" w:ascii="方正小标宋简体" w:hAnsi="方正小标宋简体" w:eastAsia="方正小标宋简体" w:cs="方正小标宋简体"/>
          <w:b/>
          <w:bCs/>
          <w:color w:val="333333"/>
          <w:sz w:val="44"/>
          <w:szCs w:val="44"/>
          <w:lang w:eastAsia="zh-CN"/>
        </w:rPr>
        <w:t>初稿</w:t>
      </w:r>
    </w:p>
    <w:p>
      <w:pPr>
        <w:shd w:val="clear" w:color="auto" w:fill="FFFFFF"/>
        <w:spacing w:after="0" w:line="360" w:lineRule="auto"/>
        <w:ind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仪征市人民医院因医疗业务发展需求现对医院部分监控设备更新及新增项目进行公开调研，欢迎具有相应合格资质条件及本项目所需服务能力的供应商（厂家）前来参与。本院将根据调研结果情况，依据相关</w:t>
      </w:r>
      <w:bookmarkStart w:id="0" w:name="_GoBack"/>
      <w:bookmarkEnd w:id="0"/>
      <w:r>
        <w:rPr>
          <w:rFonts w:hint="eastAsia" w:ascii="仿宋_GB2312" w:hAnsi="仿宋_GB2312" w:eastAsia="仿宋_GB2312" w:cs="仿宋_GB2312"/>
          <w:color w:val="333333"/>
          <w:sz w:val="32"/>
          <w:szCs w:val="32"/>
        </w:rPr>
        <w:t>法律法规进行采购。</w:t>
      </w:r>
    </w:p>
    <w:p>
      <w:pPr>
        <w:numPr>
          <w:ilvl w:val="0"/>
          <w:numId w:val="1"/>
        </w:numPr>
        <w:shd w:val="clear" w:color="auto" w:fill="FFFFFF"/>
        <w:spacing w:after="0" w:line="360" w:lineRule="auto"/>
        <w:jc w:val="both"/>
        <w:rPr>
          <w:rFonts w:hint="eastAsia" w:ascii="黑体" w:hAnsi="黑体" w:eastAsia="黑体" w:cs="黑体"/>
          <w:sz w:val="32"/>
          <w:szCs w:val="32"/>
        </w:rPr>
      </w:pPr>
      <w:r>
        <w:rPr>
          <w:rFonts w:hint="eastAsia" w:ascii="黑体" w:hAnsi="黑体" w:eastAsia="黑体" w:cs="黑体"/>
          <w:b/>
          <w:bCs/>
          <w:color w:val="333333"/>
          <w:sz w:val="32"/>
          <w:szCs w:val="32"/>
        </w:rPr>
        <w:t>项目概况:</w:t>
      </w:r>
      <w:r>
        <w:rPr>
          <w:rFonts w:hint="eastAsia" w:ascii="黑体" w:hAnsi="黑体" w:eastAsia="黑体" w:cs="黑体"/>
          <w:sz w:val="32"/>
          <w:szCs w:val="32"/>
        </w:rPr>
        <w:t xml:space="preserve"> </w:t>
      </w:r>
    </w:p>
    <w:p>
      <w:pPr>
        <w:numPr>
          <w:ilvl w:val="0"/>
          <w:numId w:val="2"/>
        </w:numPr>
        <w:shd w:val="clear" w:color="auto" w:fill="FFFFFF"/>
        <w:spacing w:after="0"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仪征市人民医院部分监控设备更新及新增项目</w:t>
      </w:r>
    </w:p>
    <w:p>
      <w:pPr>
        <w:pStyle w:val="2"/>
        <w:shd w:val="clear" w:color="auto" w:fill="FFFFFF"/>
        <w:spacing w:before="0" w:beforeAutospacing="0" w:after="0" w:afterAutospacing="0" w:line="360" w:lineRule="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2、项目预算：约2</w:t>
      </w:r>
      <w:r>
        <w:rPr>
          <w:rFonts w:hint="eastAsia" w:ascii="仿宋_GB2312" w:hAnsi="仿宋_GB2312" w:eastAsia="仿宋_GB2312" w:cs="仿宋_GB2312"/>
          <w:color w:val="333333"/>
          <w:sz w:val="32"/>
          <w:szCs w:val="32"/>
          <w:lang w:val="en-US" w:eastAsia="zh-CN"/>
        </w:rPr>
        <w:t>5</w:t>
      </w:r>
      <w:r>
        <w:rPr>
          <w:rFonts w:hint="eastAsia" w:ascii="仿宋_GB2312" w:hAnsi="仿宋_GB2312" w:eastAsia="仿宋_GB2312" w:cs="仿宋_GB2312"/>
          <w:color w:val="333333"/>
          <w:sz w:val="32"/>
          <w:szCs w:val="32"/>
        </w:rPr>
        <w:t>万元。</w:t>
      </w:r>
    </w:p>
    <w:p>
      <w:pPr>
        <w:pStyle w:val="2"/>
        <w:shd w:val="clear" w:color="auto" w:fill="FFFFFF"/>
        <w:spacing w:before="0" w:beforeAutospacing="0" w:after="0" w:afterAutospacing="0"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说明：医院新建停车场监控新装与病房大楼模拟摄像机更换高清摄像机，新建南停车场19个400万像素摄像头，32路硬盘录像机2个。南北病房大楼119个400万像素摄像头，32路硬盘录像机5个，需将所有视频监控链接至我院行政科技楼6楼监控室，且每个视频监控存储不低于30天，新增监控系统需与原有监控系统兼容。</w:t>
      </w:r>
    </w:p>
    <w:p>
      <w:pPr>
        <w:pStyle w:val="2"/>
        <w:shd w:val="clear" w:color="auto" w:fill="FFFFFF"/>
        <w:spacing w:before="0" w:beforeAutospacing="0" w:after="0" w:afterAutospacing="0" w:line="360" w:lineRule="auto"/>
        <w:rPr>
          <w:rFonts w:hint="eastAsia" w:ascii="黑体" w:hAnsi="黑体" w:eastAsia="黑体" w:cs="黑体"/>
          <w:b/>
          <w:bCs/>
          <w:color w:val="333333"/>
          <w:sz w:val="32"/>
          <w:szCs w:val="32"/>
          <w:lang w:val="en-US" w:eastAsia="zh-CN" w:bidi="ar-SA"/>
        </w:rPr>
      </w:pPr>
      <w:r>
        <w:rPr>
          <w:rFonts w:hint="eastAsia" w:ascii="黑体" w:hAnsi="黑体" w:eastAsia="黑体" w:cs="黑体"/>
          <w:b/>
          <w:bCs/>
          <w:color w:val="333333"/>
          <w:sz w:val="32"/>
          <w:szCs w:val="32"/>
          <w:lang w:val="en-US" w:eastAsia="zh-CN" w:bidi="ar-SA"/>
        </w:rPr>
        <w:t>二、资格要求：</w:t>
      </w:r>
    </w:p>
    <w:p>
      <w:pPr>
        <w:pStyle w:val="6"/>
        <w:shd w:val="clear" w:color="auto" w:fill="FFFFFF"/>
        <w:spacing w:beforeAutospacing="0" w:afterAutospacing="0" w:line="360" w:lineRule="auto"/>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（一）参加调研的</w:t>
      </w:r>
      <w:r>
        <w:rPr>
          <w:rFonts w:hint="eastAsia" w:ascii="仿宋_GB2312" w:hAnsi="仿宋_GB2312" w:eastAsia="仿宋_GB2312" w:cs="仿宋_GB2312"/>
          <w:color w:val="333333"/>
          <w:sz w:val="32"/>
          <w:szCs w:val="32"/>
        </w:rPr>
        <w:t>供应商（厂家）</w:t>
      </w:r>
      <w:r>
        <w:rPr>
          <w:rFonts w:hint="eastAsia" w:ascii="仿宋_GB2312" w:hAnsi="仿宋_GB2312" w:eastAsia="仿宋_GB2312" w:cs="仿宋_GB2312"/>
          <w:color w:val="000000"/>
          <w:sz w:val="32"/>
          <w:szCs w:val="32"/>
          <w:shd w:val="clear" w:color="auto" w:fill="FFFFFF"/>
        </w:rPr>
        <w:t>必须符合相关法律法规规定的条件：</w:t>
      </w:r>
    </w:p>
    <w:p>
      <w:pPr>
        <w:pStyle w:val="6"/>
        <w:shd w:val="clear" w:color="auto" w:fill="FFFFFF"/>
        <w:spacing w:beforeAutospacing="0" w:afterAutospacing="0"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1、在国内工商管理部门注册，具有独立的法人资格，营业执照经营范围必须包含本项目的内容；</w:t>
      </w:r>
    </w:p>
    <w:p>
      <w:pPr>
        <w:pStyle w:val="6"/>
        <w:shd w:val="clear" w:color="auto" w:fill="FFFFFF"/>
        <w:spacing w:beforeAutospacing="0" w:afterAutospacing="0" w:line="360" w:lineRule="auto"/>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2、未被“信用中国”网站(www.creditchina.gov.cn)、“中国政府采购网”(www.ccgp.gov.cn)列入失信被执行人、重大税收违法案件当事人名单、政府采购严重违法失信行为记录名单；</w:t>
      </w:r>
    </w:p>
    <w:p>
      <w:pPr>
        <w:pStyle w:val="6"/>
        <w:shd w:val="clear" w:color="auto" w:fill="FFFFFF"/>
        <w:spacing w:beforeAutospacing="0" w:afterAutospacing="0"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3、2021年1月至今，至少具有一项类似的业绩；</w:t>
      </w:r>
    </w:p>
    <w:p>
      <w:pPr>
        <w:pStyle w:val="6"/>
        <w:shd w:val="clear" w:color="auto" w:fill="FFFFFF"/>
        <w:spacing w:beforeAutospacing="0" w:afterAutospacing="0"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4、本项目不接受联合体调研；</w:t>
      </w:r>
    </w:p>
    <w:p>
      <w:pPr>
        <w:spacing w:after="0" w:line="360" w:lineRule="auto"/>
        <w:ind w:firstLine="640" w:firstLineChars="200"/>
        <w:rPr>
          <w:rFonts w:hint="eastAsia" w:ascii="仿宋_GB2312" w:hAnsi="仿宋_GB2312" w:eastAsia="仿宋_GB2312" w:cs="仿宋_GB2312"/>
          <w:i/>
          <w:iCs/>
          <w:sz w:val="32"/>
          <w:szCs w:val="32"/>
          <w:u w:val="single"/>
          <w:shd w:val="clear" w:color="auto" w:fill="FFFFFF"/>
        </w:rPr>
      </w:pPr>
      <w:r>
        <w:rPr>
          <w:rFonts w:hint="eastAsia" w:ascii="仿宋_GB2312" w:hAnsi="仿宋_GB2312" w:eastAsia="仿宋_GB2312" w:cs="仿宋_GB2312"/>
          <w:sz w:val="32"/>
          <w:szCs w:val="32"/>
          <w:shd w:val="clear" w:color="auto" w:fill="FFFFFF"/>
        </w:rPr>
        <w:t>5、采购人根据本项目要求规定的特定条件：</w:t>
      </w:r>
      <w:r>
        <w:rPr>
          <w:rFonts w:hint="eastAsia" w:ascii="仿宋_GB2312" w:hAnsi="仿宋_GB2312" w:eastAsia="仿宋_GB2312" w:cs="仿宋_GB2312"/>
          <w:i/>
          <w:iCs/>
          <w:sz w:val="32"/>
          <w:szCs w:val="32"/>
          <w:u w:val="single"/>
          <w:shd w:val="clear" w:color="auto" w:fill="FFFFFF"/>
        </w:rPr>
        <w:t>安防工程企业设计施工维护资质证书。</w:t>
      </w:r>
    </w:p>
    <w:p>
      <w:pPr>
        <w:shd w:val="clear" w:color="auto" w:fill="FFFFFF"/>
        <w:adjustRightInd/>
        <w:snapToGrid/>
        <w:spacing w:after="0" w:line="36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（二）拒绝下述供应商（厂家）参加本次调研活动：</w:t>
      </w:r>
    </w:p>
    <w:p>
      <w:pPr>
        <w:shd w:val="clear" w:color="auto" w:fill="FFFFFF"/>
        <w:adjustRightInd/>
        <w:snapToGrid/>
        <w:spacing w:after="0" w:line="360" w:lineRule="auto"/>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1、供应商单位负责人为同一人或者存在直接控股、管理关系的不同供应商，不得参加同一合同项下的采购活动；</w:t>
      </w:r>
    </w:p>
    <w:p>
      <w:pPr>
        <w:shd w:val="clear" w:color="auto" w:fill="FFFFFF"/>
        <w:adjustRightInd/>
        <w:snapToGrid/>
        <w:spacing w:after="0" w:line="360" w:lineRule="auto"/>
        <w:ind w:firstLine="4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2、凡为采购项目提供整体设计、规范编制或者项目管理、监理、检测等服务的供应商，不得再参加该项目的其他采购活动。</w:t>
      </w:r>
    </w:p>
    <w:p>
      <w:pPr>
        <w:shd w:val="clear" w:color="auto" w:fill="FFFFFF"/>
        <w:adjustRightInd/>
        <w:snapToGrid/>
        <w:spacing w:after="0" w:line="360" w:lineRule="auto"/>
        <w:ind w:firstLine="42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供应商被“信用中国”网站（www.creditchina.gov.cn）、“中国政府采购网"(www.ccgp.gov.cn)列入失信被执行人、重大税收违法案件当事人名单、政府采购严重违法失信行为记录名单。</w:t>
      </w:r>
    </w:p>
    <w:p>
      <w:pPr>
        <w:shd w:val="clear" w:color="auto" w:fill="FFFFFF"/>
        <w:adjustRightInd/>
        <w:snapToGrid/>
        <w:spacing w:after="0" w:line="360" w:lineRule="auto"/>
        <w:ind w:firstLine="42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shd w:val="clear" w:color="auto" w:fill="FFFFFF"/>
        </w:rPr>
        <w:t>(三)集中考察或召开答疑会：投标人自行考察现场</w:t>
      </w:r>
      <w:r>
        <w:rPr>
          <w:rFonts w:hint="eastAsia" w:ascii="仿宋_GB2312" w:hAnsi="仿宋_GB2312" w:eastAsia="仿宋_GB2312" w:cs="仿宋_GB2312"/>
          <w:sz w:val="32"/>
          <w:szCs w:val="32"/>
          <w:highlight w:val="none"/>
          <w:shd w:val="clear" w:color="auto" w:fill="FFFFFF"/>
        </w:rPr>
        <w:t>，现场联系人：张开</w:t>
      </w:r>
      <w:r>
        <w:rPr>
          <w:rFonts w:hint="eastAsia" w:ascii="仿宋_GB2312" w:hAnsi="仿宋_GB2312" w:eastAsia="仿宋_GB2312" w:cs="仿宋_GB2312"/>
          <w:sz w:val="32"/>
          <w:szCs w:val="32"/>
          <w:highlight w:val="none"/>
          <w:shd w:val="clear" w:color="auto" w:fill="FFFFFF"/>
          <w:lang w:val="en-US" w:eastAsia="zh-CN"/>
        </w:rPr>
        <w:t xml:space="preserve">  </w:t>
      </w:r>
      <w:r>
        <w:rPr>
          <w:rFonts w:hint="eastAsia" w:ascii="仿宋_GB2312" w:hAnsi="仿宋_GB2312" w:eastAsia="仿宋_GB2312" w:cs="仿宋_GB2312"/>
          <w:sz w:val="32"/>
          <w:szCs w:val="32"/>
          <w:highlight w:val="none"/>
          <w:shd w:val="clear" w:color="auto" w:fill="FFFFFF"/>
        </w:rPr>
        <w:t>联系电话：18952528110</w:t>
      </w:r>
    </w:p>
    <w:p>
      <w:pPr>
        <w:spacing w:after="0" w:line="360" w:lineRule="auto"/>
        <w:ind w:firstLine="643" w:firstLineChars="200"/>
        <w:rPr>
          <w:rFonts w:hint="eastAsia" w:ascii="黑体" w:hAnsi="黑体" w:eastAsia="黑体" w:cs="黑体"/>
          <w:b/>
          <w:bCs/>
          <w:color w:val="333333"/>
          <w:sz w:val="32"/>
          <w:szCs w:val="32"/>
          <w:lang w:val="en-US" w:eastAsia="zh-CN" w:bidi="ar-SA"/>
        </w:rPr>
      </w:pPr>
      <w:r>
        <w:rPr>
          <w:rFonts w:hint="eastAsia" w:ascii="黑体" w:hAnsi="黑体" w:eastAsia="黑体" w:cs="黑体"/>
          <w:b/>
          <w:bCs/>
          <w:color w:val="333333"/>
          <w:sz w:val="32"/>
          <w:szCs w:val="32"/>
          <w:lang w:val="en-US" w:eastAsia="zh-CN" w:bidi="ar-SA"/>
        </w:rPr>
        <w:t>三、调研证明材料：</w:t>
      </w:r>
    </w:p>
    <w:p>
      <w:pPr>
        <w:pStyle w:val="6"/>
        <w:shd w:val="clear" w:color="auto" w:fill="FFFFFF"/>
        <w:spacing w:beforeAutospacing="0" w:afterAutospacing="0" w:line="360" w:lineRule="auto"/>
        <w:ind w:firstLine="420"/>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1、法人身份证或经办人身份证及授权委托书 ；</w:t>
      </w:r>
    </w:p>
    <w:p>
      <w:pPr>
        <w:pStyle w:val="6"/>
        <w:shd w:val="clear" w:color="auto" w:fill="FFFFFF"/>
        <w:spacing w:beforeAutospacing="0" w:afterAutospacing="0" w:line="360" w:lineRule="auto"/>
        <w:ind w:firstLine="420"/>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2、营业执照副本；</w:t>
      </w:r>
    </w:p>
    <w:p>
      <w:pPr>
        <w:pStyle w:val="6"/>
        <w:shd w:val="clear" w:color="auto" w:fill="FFFFFF"/>
        <w:spacing w:beforeAutospacing="0" w:afterAutospacing="0" w:line="360" w:lineRule="auto"/>
        <w:ind w:firstLine="420"/>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3、依法缴纳职工社会保障资金的证明材料(税务、银行或社会保险基金管理部门出具的近三个月内任意一份缴纳职工社会保障资金的缴款凭证或缴款证明)</w:t>
      </w:r>
    </w:p>
    <w:p>
      <w:pPr>
        <w:pStyle w:val="6"/>
        <w:shd w:val="clear" w:color="auto" w:fill="FFFFFF"/>
        <w:spacing w:beforeAutospacing="0" w:afterAutospacing="0" w:line="360" w:lineRule="auto"/>
        <w:ind w:firstLine="420"/>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4、提供近三个月内任意一份依法纳税的缴款凭证；</w:t>
      </w:r>
    </w:p>
    <w:p>
      <w:pPr>
        <w:pStyle w:val="6"/>
        <w:shd w:val="clear" w:color="auto" w:fill="FFFFFF"/>
        <w:spacing w:beforeAutospacing="0" w:afterAutospacing="0" w:line="360" w:lineRule="auto"/>
        <w:ind w:firstLine="420"/>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5、与上述相对应的纳税申报表或经会计师事务所审计的上一年度的年度财务报告 (成立不满一年不需提供）；</w:t>
      </w:r>
    </w:p>
    <w:p>
      <w:pPr>
        <w:pStyle w:val="6"/>
        <w:shd w:val="clear" w:color="auto" w:fill="FFFFFF"/>
        <w:spacing w:beforeAutospacing="0" w:afterAutospacing="0" w:line="360" w:lineRule="auto"/>
        <w:ind w:firstLine="420"/>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6、资格要求中所需的相关资质证书；</w:t>
      </w:r>
    </w:p>
    <w:p>
      <w:pPr>
        <w:pStyle w:val="6"/>
        <w:shd w:val="clear" w:color="auto" w:fill="FFFFFF"/>
        <w:spacing w:beforeAutospacing="0" w:afterAutospacing="0" w:line="360" w:lineRule="auto"/>
        <w:ind w:firstLine="420"/>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7、2021年1月至今的类似业绩证明材料；</w:t>
      </w:r>
    </w:p>
    <w:p>
      <w:pPr>
        <w:pStyle w:val="6"/>
        <w:numPr>
          <w:ilvl w:val="0"/>
          <w:numId w:val="3"/>
        </w:numPr>
        <w:shd w:val="clear" w:color="auto" w:fill="FFFFFF"/>
        <w:spacing w:beforeAutospacing="0" w:afterAutospacing="0" w:line="360" w:lineRule="auto"/>
        <w:ind w:firstLine="420"/>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提供出厂产品合格证、质保书和产品使用说明书等相关资料（相关资料包括但不限于供应商经营许可证、产品注册证及国家规定具备的许可证或认证证书，非厂家参与调研的供应商需提供厂家授权书及产品售后服务承诺或维修服务授权文件等）；</w:t>
      </w:r>
    </w:p>
    <w:p>
      <w:pPr>
        <w:pStyle w:val="6"/>
        <w:numPr>
          <w:ilvl w:val="0"/>
          <w:numId w:val="0"/>
        </w:numPr>
        <w:shd w:val="clear" w:color="auto" w:fill="FFFFFF"/>
        <w:spacing w:beforeAutospacing="0" w:afterAutospacing="0" w:line="360" w:lineRule="auto"/>
        <w:ind w:firstLine="640" w:firstLineChars="200"/>
        <w:rPr>
          <w:rFonts w:hint="eastAsia" w:ascii="仿宋_GB2312" w:hAnsi="仿宋_GB2312" w:eastAsia="仿宋_GB2312" w:cs="仿宋_GB2312"/>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lang w:val="en-US" w:eastAsia="zh-CN" w:bidi="ar-SA"/>
        </w:rPr>
        <w:t>9、调研询价表（见附件2）  </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10731"/>
    <w:multiLevelType w:val="singleLevel"/>
    <w:tmpl w:val="92D10731"/>
    <w:lvl w:ilvl="0" w:tentative="0">
      <w:start w:val="1"/>
      <w:numFmt w:val="decimal"/>
      <w:suff w:val="nothing"/>
      <w:lvlText w:val="%1、"/>
      <w:lvlJc w:val="left"/>
    </w:lvl>
  </w:abstractNum>
  <w:abstractNum w:abstractNumId="1">
    <w:nsid w:val="A39DCF95"/>
    <w:multiLevelType w:val="singleLevel"/>
    <w:tmpl w:val="A39DCF95"/>
    <w:lvl w:ilvl="0" w:tentative="0">
      <w:start w:val="1"/>
      <w:numFmt w:val="chineseCounting"/>
      <w:suff w:val="nothing"/>
      <w:lvlText w:val="%1、"/>
      <w:lvlJc w:val="left"/>
      <w:rPr>
        <w:rFonts w:hint="eastAsia"/>
      </w:rPr>
    </w:lvl>
  </w:abstractNum>
  <w:abstractNum w:abstractNumId="2">
    <w:nsid w:val="D9634D0F"/>
    <w:multiLevelType w:val="singleLevel"/>
    <w:tmpl w:val="D9634D0F"/>
    <w:lvl w:ilvl="0" w:tentative="0">
      <w:start w:val="8"/>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jZkZWFmOGY2ZmU3N2Q5ZTZiMThmMTgzYjQwZmQifQ=="/>
  </w:docVars>
  <w:rsids>
    <w:rsidRoot w:val="1C132F64"/>
    <w:rsid w:val="003701C3"/>
    <w:rsid w:val="00584C39"/>
    <w:rsid w:val="00750AA2"/>
    <w:rsid w:val="04F75E4C"/>
    <w:rsid w:val="1C132F64"/>
    <w:rsid w:val="1CFE2ADA"/>
    <w:rsid w:val="22AA4BA3"/>
    <w:rsid w:val="260E26B6"/>
    <w:rsid w:val="295E53E4"/>
    <w:rsid w:val="34911D95"/>
    <w:rsid w:val="3F0A785B"/>
    <w:rsid w:val="3FD30CF4"/>
    <w:rsid w:val="66467F3F"/>
    <w:rsid w:val="6A603DE7"/>
    <w:rsid w:val="72000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3">
    <w:name w:val="Body Text"/>
    <w:basedOn w:val="1"/>
    <w:next w:val="4"/>
    <w:qFormat/>
    <w:uiPriority w:val="0"/>
    <w:pPr>
      <w:spacing w:after="120"/>
    </w:pPr>
  </w:style>
  <w:style w:type="paragraph" w:styleId="4">
    <w:name w:val="toc 2"/>
    <w:basedOn w:val="1"/>
    <w:next w:val="1"/>
    <w:qFormat/>
    <w:uiPriority w:val="39"/>
    <w:pPr>
      <w:ind w:left="420" w:leftChars="200"/>
    </w:pPr>
  </w:style>
  <w:style w:type="paragraph" w:styleId="5">
    <w:name w:val="Balloon Text"/>
    <w:basedOn w:val="1"/>
    <w:link w:val="12"/>
    <w:qFormat/>
    <w:uiPriority w:val="0"/>
    <w:pPr>
      <w:spacing w:after="0"/>
    </w:pPr>
    <w:rPr>
      <w:sz w:val="18"/>
      <w:szCs w:val="18"/>
    </w:rPr>
  </w:style>
  <w:style w:type="paragraph" w:styleId="6">
    <w:name w:val="Normal (Web)"/>
    <w:basedOn w:val="1"/>
    <w:qFormat/>
    <w:uiPriority w:val="0"/>
    <w:pPr>
      <w:spacing w:beforeAutospacing="1" w:after="0" w:afterAutospacing="1"/>
    </w:pPr>
    <w:rPr>
      <w:rFonts w:cs="Times New Roman"/>
      <w:sz w:val="24"/>
    </w:rPr>
  </w:style>
  <w:style w:type="character" w:styleId="9">
    <w:name w:val="Strong"/>
    <w:basedOn w:val="8"/>
    <w:qFormat/>
    <w:uiPriority w:val="0"/>
    <w:rPr>
      <w:b/>
    </w:rPr>
  </w:style>
  <w:style w:type="character" w:styleId="10">
    <w:name w:val="FollowedHyperlink"/>
    <w:basedOn w:val="8"/>
    <w:semiHidden/>
    <w:unhideWhenUsed/>
    <w:qFormat/>
    <w:uiPriority w:val="99"/>
    <w:rPr>
      <w:color w:val="800080"/>
      <w:u w:val="single"/>
    </w:rPr>
  </w:style>
  <w:style w:type="character" w:styleId="11">
    <w:name w:val="Hyperlink"/>
    <w:basedOn w:val="8"/>
    <w:semiHidden/>
    <w:unhideWhenUsed/>
    <w:qFormat/>
    <w:uiPriority w:val="99"/>
    <w:rPr>
      <w:color w:val="0000FF"/>
      <w:u w:val="single"/>
    </w:rPr>
  </w:style>
  <w:style w:type="character" w:customStyle="1" w:styleId="12">
    <w:name w:val="批注框文本 Char"/>
    <w:basedOn w:val="8"/>
    <w:link w:val="5"/>
    <w:qFormat/>
    <w:uiPriority w:val="0"/>
    <w:rPr>
      <w:rFonts w:ascii="Tahoma" w:hAnsi="Tahoma" w:eastAsia="微软雅黑" w:cstheme="minorBidi"/>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332</Words>
  <Characters>1895</Characters>
  <Lines>15</Lines>
  <Paragraphs>4</Paragraphs>
  <TotalTime>10</TotalTime>
  <ScaleCrop>false</ScaleCrop>
  <LinksUpToDate>false</LinksUpToDate>
  <CharactersWithSpaces>2223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2023-08-10T06:13:00Z</dcterms:created>
  <dc:creator>流浪的大象</dc:creator>
  <cp:lastModifiedBy>张驰有度</cp:lastModifiedBy>
  <dcterms:modified xsi:type="dcterms:W3CDTF">2023-08-14T03:10:59Z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ED88B1F87714430C932500E90FC91AFE_13</vt:lpwstr>
  </property>
</Properties>
</file>