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仿宋" w:hAnsi="仿宋" w:eastAsia="仿宋"/>
          <w:b/>
          <w:color w:val="000000"/>
          <w:sz w:val="28"/>
          <w:lang w:eastAsia="zh-CN"/>
        </w:rPr>
      </w:pP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仪征市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人民医院射频等离子体手术系统采购项目</w:t>
      </w:r>
      <w:r>
        <w:rPr>
          <w:rFonts w:hint="eastAsia"/>
          <w:b/>
          <w:bCs/>
          <w:sz w:val="28"/>
          <w:szCs w:val="28"/>
          <w:lang w:val="en-US" w:eastAsia="zh-CN"/>
        </w:rPr>
        <w:t>需求</w:t>
      </w:r>
    </w:p>
    <w:p>
      <w:pPr>
        <w:spacing w:line="360" w:lineRule="auto"/>
        <w:rPr>
          <w:rFonts w:ascii="宋体" w:hAnsi="宋体" w:cs="楷体"/>
          <w:b/>
          <w:color w:val="000000"/>
          <w:kern w:val="1"/>
          <w:sz w:val="28"/>
          <w:szCs w:val="28"/>
        </w:rPr>
      </w:pPr>
      <w:r>
        <w:rPr>
          <w:rFonts w:ascii="宋体" w:hAnsi="宋体" w:cs="楷体"/>
          <w:b/>
          <w:color w:val="000000"/>
          <w:kern w:val="1"/>
          <w:sz w:val="28"/>
          <w:szCs w:val="28"/>
        </w:rPr>
        <w:t>一、</w:t>
      </w:r>
      <w:r>
        <w:rPr>
          <w:rFonts w:hint="eastAsia" w:ascii="宋体" w:hAnsi="宋体" w:cs="楷体"/>
          <w:b/>
          <w:color w:val="000000"/>
          <w:kern w:val="1"/>
          <w:sz w:val="28"/>
          <w:szCs w:val="28"/>
          <w:lang w:val="en-US" w:eastAsia="zh-CN"/>
        </w:rPr>
        <w:t>采购清单</w:t>
      </w:r>
      <w:r>
        <w:rPr>
          <w:rFonts w:ascii="宋体" w:hAnsi="宋体" w:cs="楷体"/>
          <w:b/>
          <w:color w:val="000000"/>
          <w:kern w:val="1"/>
          <w:sz w:val="28"/>
          <w:szCs w:val="28"/>
        </w:rPr>
        <w:t>：</w:t>
      </w:r>
    </w:p>
    <w:tbl>
      <w:tblPr>
        <w:tblStyle w:val="4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409"/>
        <w:gridCol w:w="1251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3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货物名称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数量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射频等离子体手术系统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</w:tr>
    </w:tbl>
    <w:p>
      <w:pPr>
        <w:adjustRightInd w:val="0"/>
        <w:spacing w:line="360" w:lineRule="auto"/>
        <w:ind w:firstLine="440" w:firstLineChars="200"/>
        <w:rPr>
          <w:rFonts w:ascii="宋体" w:hAnsi="宋体"/>
          <w:color w:val="000000"/>
          <w:kern w:val="0"/>
          <w:szCs w:val="21"/>
        </w:rPr>
      </w:pPr>
    </w:p>
    <w:p>
      <w:pPr>
        <w:spacing w:line="360" w:lineRule="auto"/>
        <w:outlineLvl w:val="1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、技术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参数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要求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lang w:val="en-US" w:eastAsia="zh-CN"/>
        </w:rPr>
        <w:t>（一）、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</w:rPr>
        <w:t>主机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要求为射频等离子体手术系统，提供国家药监局认定的注册证为依据；</w:t>
      </w:r>
    </w:p>
    <w:p>
      <w:pPr>
        <w:pStyle w:val="7"/>
        <w:tabs>
          <w:tab w:val="left" w:pos="5745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制造商须在中国境内注册并在中国本土生产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提供相关证明材料复印件加盖投标单位公章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一种ABLATION(切割、止血、消融)模式，一种PLACOAG(止血、凝固)；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 xml:space="preserve">一个治疗刀头能同时实现消融、止血、切割功能，在一个手柄治疗主机声音大小可调节，能区分ABLATION和PLACOAG的工作声音，避免踏错脚踏；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治疗主机自动识别手柄、脚踏的连接状态。能在连接好脚踏和手柄后主机根据不同刀头自动设置默认功率大小；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能通过脚踏开关启动、切换ABLATION和PLACOAG模式，脚踏防水等级IPX8；</w:t>
      </w:r>
    </w:p>
    <w:p>
      <w:pPr>
        <w:pStyle w:val="7"/>
        <w:numPr>
          <w:ilvl w:val="0"/>
          <w:numId w:val="0"/>
        </w:numPr>
        <w:spacing w:line="360" w:lineRule="auto"/>
        <w:ind w:left="495" w:leftChars="207" w:hanging="40" w:hangingChars="17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Hans"/>
        </w:rPr>
        <w:t>工作频率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技术参数：工作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Hans"/>
        </w:rPr>
        <w:t>频率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100KHz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±10KHz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；</w:t>
      </w:r>
    </w:p>
    <w:p>
      <w:pPr>
        <w:pStyle w:val="7"/>
        <w:numPr>
          <w:ilvl w:val="0"/>
          <w:numId w:val="0"/>
        </w:numPr>
        <w:spacing w:line="360" w:lineRule="auto"/>
        <w:ind w:left="495" w:leftChars="207" w:hanging="40" w:hangingChars="17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输出模式：等离子输出：≥10档可调；</w:t>
      </w:r>
    </w:p>
    <w:p>
      <w:pPr>
        <w:tabs>
          <w:tab w:val="left" w:pos="420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阻抗显示：0-999Ω，阻抗侦测和自动能量检测技术。具有热损毁深度监控系统，对治疗深度进行实时检测反馈、达到预设置消融深度和治疗范围自动提示操作者。（要求在设备上有对应显示界面）；</w:t>
      </w:r>
    </w:p>
    <w:p>
      <w:pPr>
        <w:pStyle w:val="7"/>
        <w:tabs>
          <w:tab w:val="left" w:pos="420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工作计时：0-99s循环计时（要求在设备上有对应显示界面）；</w:t>
      </w:r>
    </w:p>
    <w:p>
      <w:pPr>
        <w:pStyle w:val="7"/>
        <w:tabs>
          <w:tab w:val="left" w:pos="420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11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整机输入功率：≤700W、整机输出功率：≤350W；</w:t>
      </w:r>
    </w:p>
    <w:p>
      <w:pPr>
        <w:pStyle w:val="7"/>
        <w:tabs>
          <w:tab w:val="left" w:pos="5745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12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制造商为国家医疗等离子体行业标准制定者之一；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提供相关证明材料复印件加盖投标单位公章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</w:p>
    <w:p>
      <w:pPr>
        <w:pStyle w:val="7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13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主机使用年限为8年。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lang w:val="en-US" w:eastAsia="zh-CN"/>
        </w:rPr>
        <w:t>（二）、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</w:rPr>
        <w:t>电切镜：</w:t>
      </w:r>
    </w:p>
    <w:p>
      <w:pPr>
        <w:widowControl/>
        <w:adjustRightInd w:val="0"/>
        <w:spacing w:line="360" w:lineRule="auto"/>
        <w:ind w:left="-4" w:leftChars="-2"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镜子：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30°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蓝宝石镜，Φ4mm；</w:t>
      </w:r>
    </w:p>
    <w:p>
      <w:pPr>
        <w:widowControl/>
        <w:adjustRightInd w:val="0"/>
        <w:spacing w:line="360" w:lineRule="auto"/>
        <w:ind w:left="-4" w:leftChars="-2"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手柄：被动式操作器；</w:t>
      </w:r>
    </w:p>
    <w:p>
      <w:pPr>
        <w:pStyle w:val="6"/>
        <w:widowControl/>
        <w:numPr>
          <w:ilvl w:val="0"/>
          <w:numId w:val="0"/>
        </w:numPr>
        <w:adjustRightInd w:val="0"/>
        <w:spacing w:line="360" w:lineRule="auto"/>
        <w:ind w:left="-4" w:leftChars="0"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内鞘：≤24Fr；</w:t>
      </w:r>
    </w:p>
    <w:p>
      <w:pPr>
        <w:widowControl/>
        <w:adjustRightIn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外鞘：</w:t>
      </w:r>
      <w:bookmarkStart w:id="0" w:name="OLE_LINK6"/>
      <w:bookmarkStart w:id="1" w:name="OLE_LINK5"/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≤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26Fr，带进、出水通道和控制开关；</w:t>
      </w:r>
    </w:p>
    <w:p>
      <w:pPr>
        <w:pStyle w:val="7"/>
        <w:tabs>
          <w:tab w:val="left" w:pos="5745"/>
        </w:tabs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（三）、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手术电极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7"/>
        <w:tabs>
          <w:tab w:val="left" w:pos="5745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能适配100KHZ等离子体手术系统，适配的主机是国家药监局认定的射频等离子体手术系统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提供相关证明材料复印件加盖投标单位公章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tabs>
          <w:tab w:val="left" w:pos="5745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电极为正负极一体化设计，连接导线直接与主机连接即可工作。</w:t>
      </w:r>
    </w:p>
    <w:p>
      <w:pPr>
        <w:pStyle w:val="7"/>
        <w:tabs>
          <w:tab w:val="left" w:pos="5745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多电极可选：根据不同的部位，不同的病症配备不同长短、粗细、弧度、能量级的治疗刀头。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电极有环状电极、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铲状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电极、钩状电极、滚状电极等型号能满足临床不同应用。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NTIwYTQ3YjEzOTg0NjM0MDFkZmJlMTFmNDA4NzkifQ=="/>
  </w:docVars>
  <w:rsids>
    <w:rsidRoot w:val="00B95CD1"/>
    <w:rsid w:val="000A56FF"/>
    <w:rsid w:val="001D2EBC"/>
    <w:rsid w:val="00856AFB"/>
    <w:rsid w:val="008D4347"/>
    <w:rsid w:val="00B95CD1"/>
    <w:rsid w:val="00DF4458"/>
    <w:rsid w:val="0ED46C00"/>
    <w:rsid w:val="0FA704BD"/>
    <w:rsid w:val="157F6D3F"/>
    <w:rsid w:val="179B522A"/>
    <w:rsid w:val="2D4F458B"/>
    <w:rsid w:val="2FCD7843"/>
    <w:rsid w:val="33A7581C"/>
    <w:rsid w:val="49CD7573"/>
    <w:rsid w:val="508278E3"/>
    <w:rsid w:val="57A53A3A"/>
    <w:rsid w:val="587024ED"/>
    <w:rsid w:val="64A060C3"/>
    <w:rsid w:val="7805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3">
    <w:name w:val="heading 4"/>
    <w:basedOn w:val="1"/>
    <w:next w:val="1"/>
    <w:qFormat/>
    <w:uiPriority w:val="0"/>
    <w:pPr>
      <w:spacing w:before="280" w:after="290" w:line="377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List Paragraph"/>
    <w:basedOn w:val="1"/>
    <w:qFormat/>
    <w:uiPriority w:val="99"/>
  </w:style>
  <w:style w:type="paragraph" w:customStyle="1" w:styleId="7">
    <w:name w:val="列表段落1"/>
    <w:basedOn w:val="1"/>
    <w:qFormat/>
    <w:uiPriority w:val="34"/>
    <w:pPr>
      <w:autoSpaceDE/>
      <w:autoSpaceDN/>
      <w:ind w:firstLine="420" w:firstLineChars="2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884</Characters>
  <Lines>5</Lines>
  <Paragraphs>1</Paragraphs>
  <TotalTime>1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2023-06-12T08:08:00Z</dcterms:created>
  <dc:creator>xb21cn</dc:creator>
  <cp:lastModifiedBy>Administrator</cp:lastModifiedBy>
  <dcterms:modified xsi:type="dcterms:W3CDTF">2023-06-13T06:27:27Z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3A6042279CBF44B1A086ECBBE9FD7C79_13</vt:lpwstr>
  </property>
</Properties>
</file>