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left"/>
        <w:rPr>
          <w:b/>
          <w:bCs/>
          <w:sz w:val="24"/>
          <w:szCs w:val="24"/>
        </w:rPr>
      </w:pPr>
      <w:bookmarkStart w:id="12" w:name="_GoBack"/>
      <w:r>
        <w:rPr>
          <w:rFonts w:hint="eastAsia"/>
          <w:b/>
          <w:bCs/>
          <w:sz w:val="24"/>
          <w:szCs w:val="24"/>
        </w:rPr>
        <w:t>附表</w:t>
      </w:r>
      <w:r>
        <w:rPr>
          <w:rFonts w:hint="eastAsia"/>
          <w:b/>
          <w:bCs/>
          <w:sz w:val="24"/>
          <w:szCs w:val="24"/>
          <w:lang w:eastAsia="zh-CN"/>
        </w:rPr>
        <w:t>一</w:t>
      </w:r>
      <w:bookmarkEnd w:id="12"/>
      <w:r>
        <w:rPr>
          <w:rFonts w:hint="eastAsia"/>
          <w:b/>
          <w:bCs/>
          <w:sz w:val="24"/>
          <w:szCs w:val="24"/>
        </w:rPr>
        <w:t>：参数要求</w:t>
      </w:r>
    </w:p>
    <w:tbl>
      <w:tblPr>
        <w:tblStyle w:val="5"/>
        <w:tblW w:w="8836" w:type="dxa"/>
        <w:tblInd w:w="0" w:type="dxa"/>
        <w:tblLayout w:type="fixed"/>
        <w:tblCellMar>
          <w:top w:w="0" w:type="dxa"/>
          <w:left w:w="0" w:type="dxa"/>
          <w:bottom w:w="0" w:type="dxa"/>
          <w:right w:w="0" w:type="dxa"/>
        </w:tblCellMar>
      </w:tblPr>
      <w:tblGrid>
        <w:gridCol w:w="474"/>
        <w:gridCol w:w="970"/>
        <w:gridCol w:w="1221"/>
        <w:gridCol w:w="6171"/>
      </w:tblGrid>
      <w:tr>
        <w:tblPrEx>
          <w:tblCellMar>
            <w:top w:w="0" w:type="dxa"/>
            <w:left w:w="0" w:type="dxa"/>
            <w:bottom w:w="0" w:type="dxa"/>
            <w:right w:w="0" w:type="dxa"/>
          </w:tblCellMar>
        </w:tblPrEx>
        <w:trPr>
          <w:trHeight w:val="270" w:hRule="atLeast"/>
        </w:trPr>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b/>
                <w:sz w:val="22"/>
              </w:rPr>
            </w:pPr>
            <w:r>
              <w:rPr>
                <w:rFonts w:hint="eastAsia"/>
                <w:b/>
                <w:sz w:val="22"/>
                <w:lang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b/>
                <w:sz w:val="22"/>
              </w:rPr>
            </w:pPr>
            <w:r>
              <w:rPr>
                <w:rFonts w:hint="eastAsia"/>
                <w:b/>
                <w:sz w:val="22"/>
                <w:lang w:bidi="ar"/>
              </w:rPr>
              <w:t>指标项</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b/>
                <w:sz w:val="22"/>
              </w:rPr>
            </w:pPr>
            <w:r>
              <w:rPr>
                <w:rFonts w:hint="eastAsia"/>
                <w:b/>
                <w:sz w:val="22"/>
                <w:lang w:bidi="ar"/>
              </w:rPr>
              <w:t>指标子项</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b/>
                <w:sz w:val="22"/>
              </w:rPr>
            </w:pPr>
            <w:r>
              <w:rPr>
                <w:rFonts w:hint="eastAsia"/>
                <w:b/>
                <w:sz w:val="22"/>
                <w:lang w:bidi="ar"/>
              </w:rPr>
              <w:t>指标要求</w:t>
            </w:r>
          </w:p>
        </w:tc>
      </w:tr>
      <w:tr>
        <w:tblPrEx>
          <w:tblCellMar>
            <w:top w:w="0" w:type="dxa"/>
            <w:left w:w="0" w:type="dxa"/>
            <w:bottom w:w="0" w:type="dxa"/>
            <w:right w:w="0" w:type="dxa"/>
          </w:tblCellMar>
        </w:tblPrEx>
        <w:trPr>
          <w:trHeight w:val="1805" w:hRule="atLeast"/>
        </w:trPr>
        <w:tc>
          <w:tcPr>
            <w:tcW w:w="47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rPr>
            </w:pPr>
            <w:r>
              <w:rPr>
                <w:rFonts w:hint="eastAsia" w:cs="等线"/>
                <w:sz w:val="22"/>
              </w:rPr>
              <w:t>1</w:t>
            </w:r>
          </w:p>
        </w:tc>
        <w:tc>
          <w:tcPr>
            <w:tcW w:w="97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rPr>
            </w:pPr>
            <w:r>
              <w:rPr>
                <w:rFonts w:hint="eastAsia" w:cs="等线"/>
                <w:sz w:val="22"/>
                <w:lang w:bidi="ar"/>
              </w:rPr>
              <w:t>绩效工作</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★模拟</w:t>
            </w:r>
            <w:r>
              <w:rPr>
                <w:rFonts w:cs="等线"/>
                <w:sz w:val="22"/>
                <w:lang w:bidi="ar"/>
              </w:rPr>
              <w:t>测评</w:t>
            </w:r>
          </w:p>
        </w:tc>
        <w:tc>
          <w:tcPr>
            <w:tcW w:w="6171"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pacing w:line="360" w:lineRule="auto"/>
              <w:rPr>
                <w:rFonts w:cs="等线"/>
                <w:sz w:val="22"/>
              </w:rPr>
            </w:pPr>
            <w:r>
              <w:rPr>
                <w:rFonts w:hint="eastAsia" w:cs="等线"/>
                <w:sz w:val="22"/>
              </w:rPr>
              <w:t>针对采集计算的国家绩效考核指标进行模拟</w:t>
            </w:r>
            <w:r>
              <w:rPr>
                <w:rFonts w:cs="等线"/>
                <w:sz w:val="22"/>
              </w:rPr>
              <w:t>测评</w:t>
            </w:r>
            <w:r>
              <w:rPr>
                <w:rFonts w:hint="eastAsia" w:cs="等线"/>
                <w:sz w:val="22"/>
              </w:rPr>
              <w:t>，给出每个指标值位于段位1-4中的哪个段位。可进行满分值、中位值、自定义对比列对比。并对医院的绩效考核分组、监测指标等级、模拟</w:t>
            </w:r>
            <w:r>
              <w:rPr>
                <w:rFonts w:cs="等线"/>
                <w:sz w:val="22"/>
              </w:rPr>
              <w:t>测评</w:t>
            </w:r>
            <w:r>
              <w:rPr>
                <w:rFonts w:hint="eastAsia" w:cs="等线"/>
                <w:sz w:val="22"/>
              </w:rPr>
              <w:t>排名、每一项指标的完成程度进行展示。</w:t>
            </w:r>
          </w:p>
          <w:p>
            <w:pPr>
              <w:spacing w:line="360" w:lineRule="auto"/>
              <w:rPr>
                <w:rFonts w:hint="eastAsia" w:cs="等线"/>
                <w:b/>
                <w:bCs/>
                <w:sz w:val="22"/>
              </w:rPr>
            </w:pPr>
            <w:r>
              <w:rPr>
                <w:rFonts w:hint="eastAsia" w:cs="等线"/>
                <w:b/>
                <w:bCs/>
                <w:sz w:val="22"/>
              </w:rPr>
              <w:t>（投标文件需要提供能够体现上述功能要求的真实用户案例截图并加盖公章）</w:t>
            </w:r>
          </w:p>
        </w:tc>
      </w:tr>
      <w:tr>
        <w:tblPrEx>
          <w:tblCellMar>
            <w:top w:w="0" w:type="dxa"/>
            <w:left w:w="0" w:type="dxa"/>
            <w:bottom w:w="0" w:type="dxa"/>
            <w:right w:w="0" w:type="dxa"/>
          </w:tblCellMar>
        </w:tblPrEx>
        <w:trPr>
          <w:trHeight w:val="1020" w:hRule="atLeast"/>
        </w:trPr>
        <w:tc>
          <w:tcPr>
            <w:tcW w:w="47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★指标监测</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rPr>
                <w:rFonts w:cs="等线"/>
                <w:sz w:val="22"/>
                <w:lang w:bidi="ar"/>
              </w:rPr>
            </w:pPr>
            <w:r>
              <w:rPr>
                <w:rFonts w:hint="eastAsia" w:cs="等线"/>
                <w:sz w:val="22"/>
                <w:lang w:bidi="ar"/>
              </w:rPr>
              <w:t>提供目标绩效指标看板，包括绩效指标名、目标值、当前值、变化趋势，与目标的差距和预计可能产生的差距等。可为指标责任涉及部门分配目标值。</w:t>
            </w:r>
          </w:p>
          <w:p>
            <w:pPr>
              <w:spacing w:line="360" w:lineRule="auto"/>
              <w:rPr>
                <w:rFonts w:hint="eastAsia" w:cs="等线"/>
                <w:sz w:val="22"/>
              </w:rPr>
            </w:pPr>
            <w:r>
              <w:rPr>
                <w:rFonts w:hint="eastAsia" w:cs="等线"/>
                <w:b/>
                <w:bCs/>
                <w:sz w:val="22"/>
              </w:rPr>
              <w:t>（投标文件需要提供能够体现上述功能要求的真实用户案例截图并加盖公章）</w:t>
            </w:r>
          </w:p>
        </w:tc>
      </w:tr>
      <w:tr>
        <w:tblPrEx>
          <w:tblCellMar>
            <w:top w:w="0" w:type="dxa"/>
            <w:left w:w="0" w:type="dxa"/>
            <w:bottom w:w="0" w:type="dxa"/>
            <w:right w:w="0" w:type="dxa"/>
          </w:tblCellMar>
        </w:tblPrEx>
        <w:trPr>
          <w:trHeight w:val="620" w:hRule="atLeast"/>
        </w:trPr>
        <w:tc>
          <w:tcPr>
            <w:tcW w:w="47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bookmarkStart w:id="0" w:name="OLE_LINK1"/>
            <w:bookmarkStart w:id="1" w:name="OLE_LINK2"/>
            <w:r>
              <w:rPr>
                <w:rFonts w:hint="eastAsia" w:cs="等线"/>
                <w:sz w:val="22"/>
                <w:lang w:bidi="ar"/>
              </w:rPr>
              <w:t>★指标分析</w:t>
            </w:r>
            <w:bookmarkEnd w:id="0"/>
            <w:bookmarkEnd w:id="1"/>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bookmarkStart w:id="2" w:name="OLE_LINK3"/>
            <w:bookmarkStart w:id="3" w:name="OLE_LINK4"/>
            <w:r>
              <w:rPr>
                <w:rFonts w:hint="eastAsia" w:cs="等线"/>
                <w:sz w:val="22"/>
                <w:lang w:bidi="ar"/>
              </w:rPr>
              <w:t>对国家考核指标按照年、季度、月维度以及自定义时间进行分析，可设置详细关注的指标，进行重点关注分析。支持全院、分院、科室、病区、医生维度进行下钻分析。支持分析指标环比、同比等维度的对比分析，各个年度的趋势分析。</w:t>
            </w:r>
            <w:bookmarkEnd w:id="2"/>
            <w:bookmarkEnd w:id="3"/>
          </w:p>
          <w:p>
            <w:pPr>
              <w:spacing w:line="360" w:lineRule="auto"/>
              <w:textAlignment w:val="center"/>
              <w:rPr>
                <w:rFonts w:hint="eastAsia" w:cs="等线"/>
                <w:sz w:val="22"/>
              </w:rPr>
            </w:pPr>
            <w:r>
              <w:rPr>
                <w:rFonts w:hint="eastAsia" w:cs="等线"/>
                <w:b/>
                <w:bCs/>
                <w:sz w:val="22"/>
              </w:rPr>
              <w:t>（投标文件需要提供能够体现上述功能要求的真实用户案例截图并加盖公章）</w:t>
            </w:r>
          </w:p>
        </w:tc>
      </w:tr>
      <w:tr>
        <w:tblPrEx>
          <w:tblCellMar>
            <w:top w:w="0" w:type="dxa"/>
            <w:left w:w="0" w:type="dxa"/>
            <w:bottom w:w="0" w:type="dxa"/>
            <w:right w:w="0" w:type="dxa"/>
          </w:tblCellMar>
        </w:tblPrEx>
        <w:trPr>
          <w:trHeight w:val="780" w:hRule="atLeast"/>
        </w:trPr>
        <w:tc>
          <w:tcPr>
            <w:tcW w:w="47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sz w:val="22"/>
              </w:rPr>
              <w:t>数据准备</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bookmarkStart w:id="4" w:name="OLE_LINK254"/>
            <w:bookmarkStart w:id="5" w:name="OLE_LINK253"/>
            <w:r>
              <w:rPr>
                <w:rFonts w:hint="eastAsia" w:cs="等线"/>
                <w:sz w:val="22"/>
                <w:lang w:bidi="ar"/>
              </w:rPr>
              <w:t>在进行绩效考核评分之前的准备工作。对数据进行收集，并对数据进行审核。并支持相关佐证材料的查看功能。</w:t>
            </w:r>
            <w:bookmarkEnd w:id="4"/>
            <w:bookmarkEnd w:id="5"/>
          </w:p>
        </w:tc>
      </w:tr>
      <w:tr>
        <w:tblPrEx>
          <w:tblCellMar>
            <w:top w:w="0" w:type="dxa"/>
            <w:left w:w="0" w:type="dxa"/>
            <w:bottom w:w="0" w:type="dxa"/>
            <w:right w:w="0" w:type="dxa"/>
          </w:tblCellMar>
        </w:tblPrEx>
        <w:trPr>
          <w:trHeight w:val="840" w:hRule="atLeast"/>
        </w:trPr>
        <w:tc>
          <w:tcPr>
            <w:tcW w:w="47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sz w:val="22"/>
              </w:rPr>
            </w:pPr>
            <w:r>
              <w:rPr>
                <w:rFonts w:hint="eastAsia"/>
                <w:sz w:val="22"/>
              </w:rPr>
              <w:t>平台报送</w:t>
            </w:r>
          </w:p>
        </w:tc>
        <w:tc>
          <w:tcPr>
            <w:tcW w:w="6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针对国家绩效考核指标通过指标自动采集计算、填报等方式按照国家要求完成报送工作。报送过程中可以针对各项指标进行质控检查，检查上报指标错误。最后可导出国家平台需要的数据格式以支持国家平台导入。</w:t>
            </w:r>
          </w:p>
        </w:tc>
      </w:tr>
      <w:tr>
        <w:tblPrEx>
          <w:tblCellMar>
            <w:top w:w="0" w:type="dxa"/>
            <w:left w:w="0" w:type="dxa"/>
            <w:bottom w:w="0" w:type="dxa"/>
            <w:right w:w="0" w:type="dxa"/>
          </w:tblCellMar>
        </w:tblPrEx>
        <w:trPr>
          <w:trHeight w:val="840" w:hRule="atLeast"/>
        </w:trPr>
        <w:tc>
          <w:tcPr>
            <w:tcW w:w="474"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sz w:val="22"/>
              </w:rPr>
            </w:pPr>
            <w:r>
              <w:rPr>
                <w:rFonts w:hint="eastAsia"/>
                <w:sz w:val="22"/>
              </w:rPr>
              <w:t>绩效考核结果分析</w:t>
            </w:r>
          </w:p>
        </w:tc>
        <w:tc>
          <w:tcPr>
            <w:tcW w:w="6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rFonts w:hint="eastAsia" w:cs="等线"/>
                <w:sz w:val="22"/>
                <w:lang w:bidi="ar"/>
              </w:rPr>
            </w:pPr>
            <w:r>
              <w:rPr>
                <w:rFonts w:hint="eastAsia" w:cs="等线"/>
                <w:sz w:val="22"/>
                <w:lang w:bidi="ar"/>
              </w:rPr>
              <w:t>对历史绩效考核结果的分析，包括往年绩效考核指标得分率、优势、弱势指标等进行分析。</w:t>
            </w:r>
          </w:p>
        </w:tc>
      </w:tr>
      <w:tr>
        <w:tblPrEx>
          <w:tblCellMar>
            <w:top w:w="0" w:type="dxa"/>
            <w:left w:w="0" w:type="dxa"/>
            <w:bottom w:w="0" w:type="dxa"/>
            <w:right w:w="0" w:type="dxa"/>
          </w:tblCellMar>
        </w:tblPrEx>
        <w:trPr>
          <w:trHeight w:val="840" w:hRule="atLeast"/>
        </w:trPr>
        <w:tc>
          <w:tcPr>
            <w:tcW w:w="474"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sz w:val="22"/>
              </w:rPr>
            </w:pPr>
            <w:r>
              <w:rPr>
                <w:rFonts w:hint="eastAsia"/>
                <w:sz w:val="22"/>
              </w:rPr>
              <w:t>科研经费上报</w:t>
            </w:r>
          </w:p>
        </w:tc>
        <w:tc>
          <w:tcPr>
            <w:tcW w:w="6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管理院内的科研经费项目，记录上报的科研经费详情，并按照国家上报要求的科研经费模板支持上报文件导出。</w:t>
            </w:r>
          </w:p>
        </w:tc>
      </w:tr>
      <w:tr>
        <w:tblPrEx>
          <w:tblCellMar>
            <w:top w:w="0" w:type="dxa"/>
            <w:left w:w="0" w:type="dxa"/>
            <w:bottom w:w="0" w:type="dxa"/>
            <w:right w:w="0" w:type="dxa"/>
          </w:tblCellMar>
        </w:tblPrEx>
        <w:trPr>
          <w:trHeight w:val="840" w:hRule="atLeast"/>
        </w:trPr>
        <w:tc>
          <w:tcPr>
            <w:tcW w:w="474"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sz w:val="22"/>
              </w:rPr>
            </w:pPr>
            <w:r>
              <w:rPr>
                <w:rFonts w:hint="eastAsia" w:cs="等线"/>
                <w:sz w:val="22"/>
              </w:rPr>
              <w:t>手术分析</w:t>
            </w:r>
          </w:p>
        </w:tc>
        <w:tc>
          <w:tcPr>
            <w:tcW w:w="6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rFonts w:cs="等线"/>
                <w:sz w:val="22"/>
              </w:rPr>
            </w:pPr>
            <w:r>
              <w:rPr>
                <w:rFonts w:hint="eastAsia" w:cs="等线"/>
                <w:sz w:val="22"/>
              </w:rPr>
              <w:t>对医院的四级手术、日间手术、微创手术、三级手术、手术并发症情况、I类切口感染台次剂型数据统计分析。</w:t>
            </w:r>
          </w:p>
          <w:p>
            <w:pPr>
              <w:spacing w:line="360" w:lineRule="auto"/>
              <w:textAlignment w:val="center"/>
              <w:rPr>
                <w:rFonts w:cs="等线"/>
                <w:sz w:val="22"/>
                <w:lang w:bidi="ar"/>
              </w:rPr>
            </w:pPr>
            <w:r>
              <w:rPr>
                <w:rFonts w:hint="eastAsia" w:cs="等线"/>
                <w:sz w:val="22"/>
              </w:rPr>
              <w:t>按手术科室出院科室对手术台次数，对科室手术工作量进行统计、各类手术台次数排行、手术术者台次数排名、常见并发症、I类切口感染手术均有统计</w:t>
            </w:r>
          </w:p>
        </w:tc>
      </w:tr>
      <w:tr>
        <w:tblPrEx>
          <w:tblCellMar>
            <w:top w:w="0" w:type="dxa"/>
            <w:left w:w="0" w:type="dxa"/>
            <w:bottom w:w="0" w:type="dxa"/>
            <w:right w:w="0" w:type="dxa"/>
          </w:tblCellMar>
        </w:tblPrEx>
        <w:trPr>
          <w:trHeight w:val="540"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rPr>
            </w:pPr>
            <w:r>
              <w:rPr>
                <w:rFonts w:cs="等线"/>
                <w:sz w:val="22"/>
                <w:lang w:bidi="ar"/>
              </w:rPr>
              <w:t>2</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rPr>
            </w:pPr>
            <w:r>
              <w:rPr>
                <w:rFonts w:hint="eastAsia" w:cs="等线"/>
                <w:sz w:val="22"/>
                <w:lang w:bidi="ar"/>
              </w:rPr>
              <w:t>数据质控</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★病案首页批量质控</w:t>
            </w:r>
          </w:p>
        </w:tc>
        <w:tc>
          <w:tcPr>
            <w:tcW w:w="6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textAlignment w:val="center"/>
              <w:rPr>
                <w:rFonts w:cs="等线"/>
                <w:sz w:val="22"/>
                <w:lang w:bidi="ar"/>
              </w:rPr>
            </w:pPr>
            <w:bookmarkStart w:id="6" w:name="OLE_LINK258"/>
            <w:bookmarkStart w:id="7" w:name="OLE_LINK257"/>
            <w:bookmarkStart w:id="8" w:name="OLE_LINK256"/>
            <w:r>
              <w:rPr>
                <w:rFonts w:hint="eastAsia" w:cs="等线"/>
                <w:sz w:val="22"/>
                <w:lang w:bidi="ar"/>
              </w:rPr>
              <w:t>按照病案首页质控规则，批量对病案首页数据进行质控，</w:t>
            </w:r>
            <w:bookmarkEnd w:id="6"/>
            <w:bookmarkEnd w:id="7"/>
            <w:bookmarkEnd w:id="8"/>
            <w:r>
              <w:rPr>
                <w:rFonts w:hint="eastAsia" w:cs="等线"/>
                <w:sz w:val="22"/>
                <w:lang w:bidi="ar"/>
              </w:rPr>
              <w:t>汇总展示病案首页各时间段的质控结果。</w:t>
            </w:r>
          </w:p>
          <w:p>
            <w:pPr>
              <w:spacing w:line="360" w:lineRule="auto"/>
              <w:textAlignment w:val="center"/>
              <w:rPr>
                <w:rFonts w:hint="eastAsia" w:cs="等线"/>
                <w:sz w:val="22"/>
              </w:rPr>
            </w:pPr>
            <w:r>
              <w:rPr>
                <w:rFonts w:hint="eastAsia" w:cs="等线"/>
                <w:b/>
                <w:bCs/>
                <w:sz w:val="22"/>
              </w:rPr>
              <w:t>（投标文件需要提供能够体现上述功能要求的真实用户案例截图并加盖公章）</w:t>
            </w:r>
          </w:p>
        </w:tc>
      </w:tr>
      <w:tr>
        <w:tblPrEx>
          <w:tblCellMar>
            <w:top w:w="0" w:type="dxa"/>
            <w:left w:w="0" w:type="dxa"/>
            <w:bottom w:w="0" w:type="dxa"/>
            <w:right w:w="0" w:type="dxa"/>
          </w:tblCellMar>
        </w:tblPrEx>
        <w:trPr>
          <w:trHeight w:val="54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lang w:bidi="ar"/>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lang w:bidi="ar"/>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病案首页数据修订</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根据病案首页数据质控结果进行病案数据修改，以支持各类上报。</w:t>
            </w:r>
          </w:p>
        </w:tc>
      </w:tr>
      <w:tr>
        <w:tblPrEx>
          <w:tblCellMar>
            <w:top w:w="0" w:type="dxa"/>
            <w:left w:w="0" w:type="dxa"/>
            <w:bottom w:w="0" w:type="dxa"/>
            <w:right w:w="0" w:type="dxa"/>
          </w:tblCellMar>
        </w:tblPrEx>
        <w:trPr>
          <w:trHeight w:val="56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bookmarkStart w:id="9" w:name="_Hlk105764614"/>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★病案质控分析</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rPr>
                <w:rFonts w:cs="等线"/>
                <w:sz w:val="22"/>
                <w:lang w:bidi="ar"/>
              </w:rPr>
            </w:pPr>
            <w:r>
              <w:rPr>
                <w:rFonts w:hint="eastAsia" w:cs="等线"/>
                <w:sz w:val="22"/>
                <w:lang w:bidi="ar"/>
              </w:rPr>
              <w:t>对病案数据的质控结果，按年或月统计病案首页质量评分结果分析、责任部门分析、质量结果分析、质量指标分析。其中评分结果分析包含数据量、质量平均分、缺陷项数、平均缺陷项；责任部门分析包含病案首页各负责项责任部门缺陷发生情况分析。</w:t>
            </w:r>
          </w:p>
          <w:p>
            <w:pPr>
              <w:spacing w:line="360" w:lineRule="auto"/>
              <w:rPr>
                <w:rFonts w:hint="eastAsia" w:cs="等线"/>
                <w:sz w:val="22"/>
                <w:lang w:bidi="ar"/>
              </w:rPr>
            </w:pPr>
            <w:r>
              <w:rPr>
                <w:rFonts w:hint="eastAsia" w:cs="等线"/>
                <w:b/>
                <w:bCs/>
                <w:sz w:val="22"/>
              </w:rPr>
              <w:t>（投标文件需要提供能够体现上述功能要求的真实用户案例截图并加盖公章）</w:t>
            </w:r>
          </w:p>
        </w:tc>
      </w:tr>
      <w:bookmarkEnd w:id="9"/>
      <w:tr>
        <w:tblPrEx>
          <w:tblCellMar>
            <w:top w:w="0" w:type="dxa"/>
            <w:left w:w="0" w:type="dxa"/>
            <w:bottom w:w="0" w:type="dxa"/>
            <w:right w:w="0" w:type="dxa"/>
          </w:tblCellMar>
        </w:tblPrEx>
        <w:trPr>
          <w:trHeight w:val="56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病案首页缺陷分析</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按年或月对病案首页缺陷情况进行查询，包括缺陷病案的病案号、数据项和缺陷字段等。</w:t>
            </w:r>
          </w:p>
        </w:tc>
      </w:tr>
      <w:tr>
        <w:tblPrEx>
          <w:tblCellMar>
            <w:top w:w="0" w:type="dxa"/>
            <w:left w:w="0" w:type="dxa"/>
            <w:bottom w:w="0" w:type="dxa"/>
            <w:right w:w="0" w:type="dxa"/>
          </w:tblCellMar>
        </w:tblPrEx>
        <w:trPr>
          <w:trHeight w:val="56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★病案首页质控规则管理</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提供病案首页质控规则展示，展示规则来源等信息。</w:t>
            </w:r>
          </w:p>
          <w:p>
            <w:pPr>
              <w:spacing w:line="360" w:lineRule="auto"/>
              <w:textAlignment w:val="center"/>
              <w:rPr>
                <w:rFonts w:hint="eastAsia" w:cs="等线"/>
                <w:sz w:val="22"/>
              </w:rPr>
            </w:pPr>
            <w:r>
              <w:rPr>
                <w:rFonts w:hint="eastAsia" w:cs="等线"/>
                <w:b/>
                <w:bCs/>
                <w:sz w:val="22"/>
              </w:rPr>
              <w:t>（投标文件需要提供能够体现上述功能要求的真实用户案例截图并加盖公章）</w:t>
            </w:r>
          </w:p>
        </w:tc>
      </w:tr>
      <w:tr>
        <w:tblPrEx>
          <w:tblCellMar>
            <w:top w:w="0" w:type="dxa"/>
            <w:left w:w="0" w:type="dxa"/>
            <w:bottom w:w="0" w:type="dxa"/>
            <w:right w:w="0" w:type="dxa"/>
          </w:tblCellMar>
        </w:tblPrEx>
        <w:trPr>
          <w:trHeight w:val="580"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rPr>
            </w:pPr>
            <w:r>
              <w:rPr>
                <w:rFonts w:cs="等线"/>
                <w:sz w:val="22"/>
                <w:lang w:bidi="ar"/>
              </w:rPr>
              <w:t>3</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rPr>
            </w:pPr>
            <w:r>
              <w:rPr>
                <w:rFonts w:hint="eastAsia" w:cs="等线"/>
                <w:sz w:val="22"/>
                <w:lang w:bidi="ar"/>
              </w:rPr>
              <w:t>上报中心</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病案首页上报</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按照病案首页上报平台的校验规则要求进行数据校验、按报送格式的要求生成报送数据文件。</w:t>
            </w:r>
          </w:p>
        </w:tc>
      </w:tr>
      <w:tr>
        <w:tblPrEx>
          <w:tblCellMar>
            <w:top w:w="0" w:type="dxa"/>
            <w:left w:w="0" w:type="dxa"/>
            <w:bottom w:w="0" w:type="dxa"/>
            <w:right w:w="0" w:type="dxa"/>
          </w:tblCellMar>
        </w:tblPrEx>
        <w:trPr>
          <w:trHeight w:val="45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上报历史记录</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提供对报送数据的历史查询及报送数据文件下载功能。</w:t>
            </w:r>
          </w:p>
        </w:tc>
      </w:tr>
      <w:tr>
        <w:tblPrEx>
          <w:tblCellMar>
            <w:top w:w="0" w:type="dxa"/>
            <w:left w:w="0" w:type="dxa"/>
            <w:bottom w:w="0" w:type="dxa"/>
            <w:right w:w="0" w:type="dxa"/>
          </w:tblCellMar>
        </w:tblPrEx>
        <w:trPr>
          <w:trHeight w:val="66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上报配置管理</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提供对上报周期、最后时限、报送数据周期、是否提醒报送以及自动生成上报文件的功能。</w:t>
            </w:r>
          </w:p>
        </w:tc>
      </w:tr>
      <w:tr>
        <w:tblPrEx>
          <w:tblCellMar>
            <w:top w:w="0" w:type="dxa"/>
            <w:left w:w="0" w:type="dxa"/>
            <w:bottom w:w="0" w:type="dxa"/>
            <w:right w:w="0" w:type="dxa"/>
          </w:tblCellMar>
        </w:tblPrEx>
        <w:trPr>
          <w:trHeight w:val="660" w:hRule="atLeast"/>
        </w:trPr>
        <w:tc>
          <w:tcPr>
            <w:tcW w:w="47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r>
              <w:rPr>
                <w:rFonts w:cs="等线"/>
                <w:sz w:val="22"/>
              </w:rPr>
              <w:t>4</w:t>
            </w:r>
          </w:p>
        </w:tc>
        <w:tc>
          <w:tcPr>
            <w:tcW w:w="97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r>
              <w:rPr>
                <w:rFonts w:hint="eastAsia" w:cs="等线"/>
                <w:sz w:val="22"/>
              </w:rPr>
              <w:t>工作报告</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工作记录</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根据工作类型和业务时间查询绩效考核工作的相关记录，并对业务操作详情进行展示。</w:t>
            </w:r>
          </w:p>
        </w:tc>
      </w:tr>
      <w:tr>
        <w:tblPrEx>
          <w:tblCellMar>
            <w:top w:w="0" w:type="dxa"/>
            <w:left w:w="0" w:type="dxa"/>
            <w:bottom w:w="0" w:type="dxa"/>
            <w:right w:w="0" w:type="dxa"/>
          </w:tblCellMar>
        </w:tblPrEx>
        <w:trPr>
          <w:trHeight w:val="660" w:hRule="atLeast"/>
        </w:trPr>
        <w:tc>
          <w:tcPr>
            <w:tcW w:w="47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★工作报告</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根据报告年度和类型生成相应的工作报告，并提供下载功能。工作报告类型包括：病案首页质量评分分析报告、绩效指标监测报告、病案首页数据质控报告。</w:t>
            </w:r>
          </w:p>
          <w:p>
            <w:pPr>
              <w:spacing w:line="360" w:lineRule="auto"/>
              <w:textAlignment w:val="center"/>
              <w:rPr>
                <w:rFonts w:hint="eastAsia" w:cs="等线"/>
                <w:sz w:val="22"/>
                <w:lang w:bidi="ar"/>
              </w:rPr>
            </w:pPr>
            <w:r>
              <w:rPr>
                <w:rFonts w:hint="eastAsia" w:cs="等线"/>
                <w:b/>
                <w:bCs/>
                <w:sz w:val="22"/>
              </w:rPr>
              <w:t>（投标文件需要提供能够体现上述功能要求的真实用户案例截图并加盖公章）</w:t>
            </w:r>
          </w:p>
        </w:tc>
      </w:tr>
      <w:tr>
        <w:tblPrEx>
          <w:tblCellMar>
            <w:top w:w="0" w:type="dxa"/>
            <w:left w:w="0" w:type="dxa"/>
            <w:bottom w:w="0" w:type="dxa"/>
            <w:right w:w="0" w:type="dxa"/>
          </w:tblCellMar>
        </w:tblPrEx>
        <w:trPr>
          <w:trHeight w:val="660" w:hRule="atLeast"/>
        </w:trPr>
        <w:tc>
          <w:tcPr>
            <w:tcW w:w="474"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工作统计</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rPr>
                <w:sz w:val="22"/>
              </w:rPr>
            </w:pPr>
            <w:r>
              <w:rPr>
                <w:rFonts w:hint="eastAsia" w:cs="等线"/>
                <w:sz w:val="22"/>
                <w:lang w:bidi="ar"/>
              </w:rPr>
              <w:t>按照年度、工作类型提供相关人员工作量查询功能。</w:t>
            </w:r>
          </w:p>
        </w:tc>
      </w:tr>
      <w:tr>
        <w:tblPrEx>
          <w:tblCellMar>
            <w:top w:w="0" w:type="dxa"/>
            <w:left w:w="0" w:type="dxa"/>
            <w:bottom w:w="0" w:type="dxa"/>
            <w:right w:w="0" w:type="dxa"/>
          </w:tblCellMar>
        </w:tblPrEx>
        <w:trPr>
          <w:trHeight w:val="1340"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rPr>
            </w:pPr>
            <w:r>
              <w:rPr>
                <w:rFonts w:cs="等线"/>
                <w:sz w:val="22"/>
                <w:lang w:bidi="ar"/>
              </w:rPr>
              <w:t>5</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rPr>
            </w:pPr>
            <w:r>
              <w:rPr>
                <w:rFonts w:hint="eastAsia" w:cs="等线"/>
                <w:sz w:val="22"/>
                <w:lang w:bidi="ar"/>
              </w:rPr>
              <w:t>数据仓库</w:t>
            </w: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数据目录</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提供对注册数据目录包含病案首页数据、HIS门诊数据、HIS住院数据、合理用药数据、影像报告数据的数据抽取自动执行的结果的统计，获取各数据目录采集的总记录数、最新入库时间等，同时支持立即执行数据采集的功能。</w:t>
            </w:r>
          </w:p>
        </w:tc>
      </w:tr>
      <w:tr>
        <w:tblPrEx>
          <w:tblCellMar>
            <w:top w:w="0" w:type="dxa"/>
            <w:left w:w="0" w:type="dxa"/>
            <w:bottom w:w="0" w:type="dxa"/>
            <w:right w:w="0" w:type="dxa"/>
          </w:tblCellMar>
        </w:tblPrEx>
        <w:trPr>
          <w:trHeight w:val="56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标准管理</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rPr>
              <w:t>对绩效考核的科室与人员、基础字典、I</w:t>
            </w:r>
            <w:r>
              <w:rPr>
                <w:rFonts w:cs="等线"/>
                <w:sz w:val="22"/>
              </w:rPr>
              <w:t>CD</w:t>
            </w:r>
            <w:r>
              <w:rPr>
                <w:rFonts w:hint="eastAsia" w:cs="等线"/>
                <w:sz w:val="22"/>
              </w:rPr>
              <w:t>字典、医疗项目字典、抗菌药物D</w:t>
            </w:r>
            <w:r>
              <w:rPr>
                <w:rFonts w:cs="等线"/>
                <w:sz w:val="22"/>
              </w:rPr>
              <w:t>DD</w:t>
            </w:r>
            <w:r>
              <w:rPr>
                <w:rFonts w:hint="eastAsia" w:cs="等线"/>
                <w:sz w:val="22"/>
              </w:rPr>
              <w:t>目录等基础信息进行查看和编辑功能。</w:t>
            </w:r>
          </w:p>
        </w:tc>
      </w:tr>
      <w:tr>
        <w:tblPrEx>
          <w:tblCellMar>
            <w:top w:w="0" w:type="dxa"/>
            <w:left w:w="0" w:type="dxa"/>
            <w:bottom w:w="0" w:type="dxa"/>
            <w:right w:w="0" w:type="dxa"/>
          </w:tblCellMar>
        </w:tblPrEx>
        <w:trPr>
          <w:trHeight w:val="76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指标管理</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bookmarkStart w:id="10" w:name="OLE_LINK6"/>
            <w:bookmarkStart w:id="11" w:name="OLE_LINK5"/>
            <w:r>
              <w:rPr>
                <w:rFonts w:hint="eastAsia" w:cs="等线"/>
                <w:sz w:val="22"/>
                <w:lang w:bidi="ar"/>
              </w:rPr>
              <w:t>提供对绩效考核指标的责任部门、填报科室的维护，以及医院自定义分类设置，指标计算结果反馈等功能。</w:t>
            </w:r>
            <w:bookmarkEnd w:id="10"/>
            <w:bookmarkEnd w:id="11"/>
          </w:p>
        </w:tc>
      </w:tr>
      <w:tr>
        <w:tblPrEx>
          <w:tblCellMar>
            <w:top w:w="0" w:type="dxa"/>
            <w:left w:w="0" w:type="dxa"/>
            <w:bottom w:w="0" w:type="dxa"/>
            <w:right w:w="0" w:type="dxa"/>
          </w:tblCellMar>
        </w:tblPrEx>
        <w:trPr>
          <w:trHeight w:val="102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数据接入</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设置病案首页数据、HIS数据、合理用药数据、影像报告数据、财务运行数据接入方式，通过数据库对接方式以及基于卫健委财务司标准财务报表的财务接口标准实现数据接入。同时提供病案首页数据抽取后的数据质量评估报告功能。</w:t>
            </w:r>
          </w:p>
        </w:tc>
      </w:tr>
      <w:tr>
        <w:tblPrEx>
          <w:tblCellMar>
            <w:top w:w="0" w:type="dxa"/>
            <w:left w:w="0" w:type="dxa"/>
            <w:bottom w:w="0" w:type="dxa"/>
            <w:right w:w="0" w:type="dxa"/>
          </w:tblCellMar>
        </w:tblPrEx>
        <w:trPr>
          <w:trHeight w:val="102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cs="等线"/>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lang w:bidi="ar"/>
              </w:rPr>
              <w:t>★</w:t>
            </w:r>
            <w:r>
              <w:rPr>
                <w:rFonts w:hint="eastAsia" w:cs="等线"/>
                <w:sz w:val="22"/>
              </w:rPr>
              <w:t>指标计算</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rPr>
            </w:pPr>
            <w:r>
              <w:rPr>
                <w:rFonts w:hint="eastAsia" w:cs="等线"/>
                <w:sz w:val="22"/>
              </w:rPr>
              <w:t>可按年、月时间维度对指标值进行计算，复合国家公立医院绩效考核统计和口径。可选择单个指标单独计算</w:t>
            </w:r>
          </w:p>
          <w:p>
            <w:pPr>
              <w:spacing w:line="360" w:lineRule="auto"/>
              <w:textAlignment w:val="center"/>
              <w:rPr>
                <w:rFonts w:hint="eastAsia" w:cs="等线"/>
                <w:sz w:val="22"/>
              </w:rPr>
            </w:pPr>
            <w:r>
              <w:rPr>
                <w:rFonts w:hint="eastAsia" w:cs="等线"/>
                <w:b/>
                <w:bCs/>
                <w:sz w:val="22"/>
              </w:rPr>
              <w:t>（投标文件需要提供能够体现上述功能要求的真实用户案例截图并加盖公章）</w:t>
            </w:r>
          </w:p>
        </w:tc>
      </w:tr>
      <w:tr>
        <w:tblPrEx>
          <w:tblCellMar>
            <w:top w:w="0" w:type="dxa"/>
            <w:left w:w="0" w:type="dxa"/>
            <w:bottom w:w="0" w:type="dxa"/>
            <w:right w:w="0" w:type="dxa"/>
          </w:tblCellMar>
        </w:tblPrEx>
        <w:trPr>
          <w:trHeight w:val="270" w:hRule="atLeast"/>
        </w:trPr>
        <w:tc>
          <w:tcPr>
            <w:tcW w:w="47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lang w:bidi="ar"/>
              </w:rPr>
            </w:pPr>
            <w:r>
              <w:rPr>
                <w:rFonts w:cs="等线"/>
                <w:sz w:val="22"/>
                <w:lang w:bidi="ar"/>
              </w:rPr>
              <w:t>6</w:t>
            </w:r>
          </w:p>
        </w:tc>
        <w:tc>
          <w:tcPr>
            <w:tcW w:w="97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textAlignment w:val="center"/>
              <w:rPr>
                <w:rFonts w:cs="等线"/>
                <w:sz w:val="22"/>
              </w:rPr>
            </w:pPr>
            <w:r>
              <w:rPr>
                <w:rFonts w:hint="eastAsia" w:cs="等线"/>
                <w:sz w:val="22"/>
              </w:rPr>
              <w:t>产品资质</w:t>
            </w:r>
          </w:p>
        </w:tc>
        <w:tc>
          <w:tcPr>
            <w:tcW w:w="12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textAlignment w:val="center"/>
              <w:rPr>
                <w:rFonts w:hint="eastAsia" w:cs="等线"/>
                <w:sz w:val="22"/>
                <w:lang w:bidi="ar"/>
              </w:rPr>
            </w:pPr>
            <w:r>
              <w:rPr>
                <w:rFonts w:hint="eastAsia" w:cs="等线"/>
                <w:sz w:val="22"/>
                <w:lang w:bidi="ar"/>
              </w:rPr>
              <w:t>著作权证书</w:t>
            </w:r>
          </w:p>
        </w:tc>
        <w:tc>
          <w:tcPr>
            <w:tcW w:w="61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textAlignment w:val="center"/>
              <w:rPr>
                <w:rFonts w:cs="等线"/>
                <w:sz w:val="22"/>
                <w:lang w:bidi="ar"/>
              </w:rPr>
            </w:pPr>
            <w:r>
              <w:rPr>
                <w:rFonts w:hint="eastAsia" w:cs="等线"/>
                <w:sz w:val="22"/>
                <w:lang w:bidi="ar"/>
              </w:rPr>
              <w:t>所投产品具有国家公立医院绩效考核院端提升综合管理平台</w:t>
            </w:r>
            <w:r>
              <w:rPr>
                <w:rFonts w:cs="等线"/>
                <w:sz w:val="22"/>
                <w:lang w:bidi="ar"/>
              </w:rPr>
              <w:t>相关软件产品《计算机软件著作权登记证书》</w:t>
            </w:r>
            <w:r>
              <w:rPr>
                <w:rFonts w:hint="eastAsia" w:cs="等线"/>
                <w:sz w:val="22"/>
                <w:lang w:bidi="ar"/>
              </w:rPr>
              <w:t>。</w:t>
            </w:r>
          </w:p>
        </w:tc>
      </w:tr>
    </w:tbl>
    <w:p>
      <w:pPr>
        <w:widowControl/>
        <w:shd w:val="clear" w:color="auto" w:fill="FFFFFF"/>
        <w:spacing w:line="560" w:lineRule="atLeast"/>
        <w:jc w:val="left"/>
        <w:rPr>
          <w:rFonts w:hint="eastAsia"/>
          <w:b/>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ZkZWFmOGY2ZmU3N2Q5ZTZiMThmMTgzYjQwZmQifQ=="/>
  </w:docVars>
  <w:rsids>
    <w:rsidRoot w:val="126B2382"/>
    <w:rsid w:val="07A54088"/>
    <w:rsid w:val="126B2382"/>
    <w:rsid w:val="1FF97036"/>
    <w:rsid w:val="25065737"/>
    <w:rsid w:val="2EF700CA"/>
    <w:rsid w:val="35BA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240" w:lineRule="auto"/>
      <w:ind w:firstLine="420" w:firstLineChars="100"/>
    </w:pPr>
    <w:rPr>
      <w:rFonts w:ascii="Times New Roman" w:hAnsi="Times New Roman" w:eastAsia="宋体" w:cs="Times New Roman"/>
      <w:sz w:val="21"/>
      <w:szCs w:val="24"/>
    </w:rPr>
  </w:style>
  <w:style w:type="paragraph" w:styleId="3">
    <w:name w:val="Body Text"/>
    <w:basedOn w:val="1"/>
    <w:next w:val="4"/>
    <w:qFormat/>
    <w:uiPriority w:val="99"/>
    <w:pPr>
      <w:spacing w:after="120" w:line="360" w:lineRule="auto"/>
      <w:ind w:firstLine="200" w:firstLineChars="200"/>
    </w:pPr>
    <w:rPr>
      <w:sz w:val="24"/>
    </w:rPr>
  </w:style>
  <w:style w:type="paragraph" w:styleId="4">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2023-05-16T07:34:00Z</dcterms:created>
  <dc:creator>张驰有度</dc:creator>
  <cp:lastModifiedBy>张驰有度</cp:lastModifiedBy>
  <dcterms:modified xsi:type="dcterms:W3CDTF">2023-05-16T07:44:59Z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D32D33FE827A47BE9F52C46714BC084A_11</vt:lpwstr>
  </property>
</Properties>
</file>