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仪征市人民医院</w:t>
      </w:r>
    </w:p>
    <w:p>
      <w:pPr>
        <w:spacing w:line="62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招标代理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、工程咨询、监理服务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遴选公告</w:t>
      </w:r>
    </w:p>
    <w:p>
      <w:pPr>
        <w:spacing w:line="560" w:lineRule="exact"/>
        <w:ind w:firstLine="643" w:firstLineChars="200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（编号：yzry-sbyq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202300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）</w:t>
      </w:r>
    </w:p>
    <w:p>
      <w:pPr>
        <w:pStyle w:val="2"/>
        <w:ind w:firstLine="210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我院拟对招标代理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、工程咨询、监理服务机构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进行遴选，欢迎具有合格资质的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报名参与。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ind w:firstLine="643" w:firstLineChars="200"/>
        <w:jc w:val="center"/>
        <w:textAlignment w:val="auto"/>
        <w:rPr>
          <w:rFonts w:ascii="仿宋_GB2312" w:hAnsi="仿宋_GB2312" w:eastAsia="仿宋_GB2312" w:cs="仿宋_GB2312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第一章 项目概况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32"/>
          <w:szCs w:val="32"/>
        </w:rPr>
        <w:t>1.1分包方案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我院遴选招标代理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工程咨询、监理服务机构，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负责我院分散采购的货物、服务、工程类采购项目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招标代理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工程咨询、监理服务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包1.货物、服务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、工程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类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包2.货物、服务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、工程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类（兼集采目录内限额标准以上项目咨询服务）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工程咨询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造价、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跟踪审计（含文件、清单审核）、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 xml:space="preserve">结算审计 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 xml:space="preserve">包4.监理 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注：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1和包2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可以兼投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但不可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兼中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2.以上各包我院将根据对各报名单位的综合评分，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入围；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双方签订服务合同，服务期限：一年，合同期满考核合格后可续签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，连续续签不超过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Lines="50" w:after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1.2 供应商资格要求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1.2.1必须具备《中华人民共和国政府采购法》第22条所规定的条件（提供相关证明材料）： 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（1）具有独立承担民事责任的能力（请提供法人或者其他组织的营业执照等证明文件）；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（2）具有良好的商业信誉和健全的财务会计制度（请提供财务状况报告）；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（3）具有履行合同所必需的设备和专业技术能力（请提供证明材料）；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（4）有依法缴纳税收和社会保障资金的良好记录（请提供依法缴纳税收和社会保障资金的相关材料）；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（5）未被“信用中国”网站（www.creditchina.gov.cn）列入失信被执行人、重大税收违法案件当事人名单、政府采购严重失信行为记录名单；（请提供网页截图）；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（6）法律、行政法规规定的其他相关资质文件；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（7）本项目不接受联合体。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i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1.2.2 根据本项目的特殊要求，须具备的特定条件（提供相关证明文件）：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在仪征市政府采购网政府采购代理机构登记备案，取得仪征市政府采购代理机构资格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1.3 投标文件的递交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递交时间：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10：00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递交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方式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：需提供正本的PDF格式电子扫描文件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发送至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邮箱：</w:t>
      </w:r>
      <w:r>
        <w:rPr>
          <w:b/>
          <w:bCs/>
          <w:i/>
          <w:iCs/>
          <w:u w:val="single"/>
        </w:rPr>
        <w:fldChar w:fldCharType="begin"/>
      </w:r>
      <w:r>
        <w:rPr>
          <w:b/>
          <w:bCs/>
          <w:i/>
          <w:iCs/>
          <w:u w:val="single"/>
        </w:rPr>
        <w:instrText xml:space="preserve"> HYPERLINK "mailto:jsphzbb@163.com" </w:instrText>
      </w:r>
      <w:r>
        <w:rPr>
          <w:b/>
          <w:bCs/>
          <w:i/>
          <w:iCs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810838276@qq.com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逾期不予受理。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遴选时间：预审合格后另行通知，预审不合格不予通知。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遴选地点：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仪征市人民医院科技行政楼5楼党建办公室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报名单位须由法定代表人或其委托代理人参加，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报名文件（正本壹份，副本肆份）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beforeLines="50" w:after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1.4 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联系科室：仪征市人民医院招标采购管理科（行政楼1楼）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联系电话：0514-83450145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联系地址：仪征市东园南路61号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邮政编码：211400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邮箱：</w:t>
      </w:r>
      <w:r>
        <w:fldChar w:fldCharType="begin"/>
      </w:r>
      <w:r>
        <w:instrText xml:space="preserve"> HYPERLINK "mailto:jsphzbb@163.com"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810838276@qq.com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36243533"/>
    <w:rsid w:val="07A54088"/>
    <w:rsid w:val="0A317C15"/>
    <w:rsid w:val="1FF97036"/>
    <w:rsid w:val="25065737"/>
    <w:rsid w:val="26855A9E"/>
    <w:rsid w:val="2EF700CA"/>
    <w:rsid w:val="31172C38"/>
    <w:rsid w:val="35BA566A"/>
    <w:rsid w:val="36243533"/>
    <w:rsid w:val="4E931187"/>
    <w:rsid w:val="503C110B"/>
    <w:rsid w:val="5EE9045A"/>
    <w:rsid w:val="692345E0"/>
    <w:rsid w:val="6C8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1046</Characters>
  <Lines>0</Lines>
  <Paragraphs>0</Paragraphs>
  <TotalTime>1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2023-04-20T01:35:00Z</dcterms:created>
  <dc:creator>张驰有度</dc:creator>
  <cp:lastModifiedBy>张驰有度</cp:lastModifiedBy>
  <dcterms:modified xsi:type="dcterms:W3CDTF">2023-05-10T02:03:45Z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FD42A81241F84815AE15D2C9C714967C_11</vt:lpwstr>
  </property>
</Properties>
</file>