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059F1">
      <w:pPr>
        <w:pStyle w:val="3"/>
        <w:ind w:firstLine="2701" w:firstLineChars="900"/>
      </w:pPr>
      <w:r>
        <w:rPr>
          <w:rFonts w:hint="eastAsia"/>
        </w:rPr>
        <w:t>一次性R</w:t>
      </w:r>
      <w:r>
        <w:t>FID</w:t>
      </w:r>
      <w:r>
        <w:rPr>
          <w:rFonts w:hint="eastAsia"/>
        </w:rPr>
        <w:t>腕带</w:t>
      </w:r>
    </w:p>
    <w:tbl>
      <w:tblPr>
        <w:tblStyle w:val="11"/>
        <w:tblW w:w="5000" w:type="pct"/>
        <w:tblInd w:w="0" w:type="dxa"/>
        <w:tblLayout w:type="autofit"/>
        <w:tblCellMar>
          <w:top w:w="0" w:type="dxa"/>
          <w:left w:w="108" w:type="dxa"/>
          <w:bottom w:w="0" w:type="dxa"/>
          <w:right w:w="108" w:type="dxa"/>
        </w:tblCellMar>
      </w:tblPr>
      <w:tblGrid>
        <w:gridCol w:w="1306"/>
        <w:gridCol w:w="7216"/>
      </w:tblGrid>
      <w:tr w14:paraId="5F26EF1D">
        <w:tblPrEx>
          <w:tblCellMar>
            <w:top w:w="0" w:type="dxa"/>
            <w:left w:w="108" w:type="dxa"/>
            <w:bottom w:w="0" w:type="dxa"/>
            <w:right w:w="108" w:type="dxa"/>
          </w:tblCellMar>
        </w:tblPrEx>
        <w:trPr>
          <w:trHeight w:val="780" w:hRule="atLeast"/>
        </w:trPr>
        <w:tc>
          <w:tcPr>
            <w:tcW w:w="766" w:type="pct"/>
            <w:tcBorders>
              <w:top w:val="single" w:color="auto" w:sz="4" w:space="0"/>
              <w:left w:val="single" w:color="auto" w:sz="4" w:space="0"/>
              <w:bottom w:val="single" w:color="auto" w:sz="4" w:space="0"/>
              <w:right w:val="single" w:color="auto" w:sz="4" w:space="0"/>
            </w:tcBorders>
            <w:vAlign w:val="center"/>
          </w:tcPr>
          <w:p w14:paraId="658197D5">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4234" w:type="pct"/>
            <w:tcBorders>
              <w:top w:val="single" w:color="auto" w:sz="4" w:space="0"/>
              <w:left w:val="single" w:color="auto" w:sz="4" w:space="0"/>
              <w:bottom w:val="single" w:color="auto" w:sz="4" w:space="0"/>
              <w:right w:val="single" w:color="auto" w:sz="4" w:space="0"/>
            </w:tcBorders>
            <w:shd w:val="clear" w:color="auto" w:fill="auto"/>
            <w:vAlign w:val="center"/>
          </w:tcPr>
          <w:p w14:paraId="20D7FCCA">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招标参数</w:t>
            </w:r>
          </w:p>
        </w:tc>
      </w:tr>
      <w:tr w14:paraId="5D190EF2">
        <w:tblPrEx>
          <w:tblCellMar>
            <w:top w:w="0" w:type="dxa"/>
            <w:left w:w="108" w:type="dxa"/>
            <w:bottom w:w="0" w:type="dxa"/>
            <w:right w:w="108" w:type="dxa"/>
          </w:tblCellMar>
        </w:tblPrEx>
        <w:trPr>
          <w:trHeight w:val="780" w:hRule="atLeast"/>
        </w:trPr>
        <w:tc>
          <w:tcPr>
            <w:tcW w:w="766" w:type="pct"/>
            <w:tcBorders>
              <w:top w:val="single" w:color="auto" w:sz="4" w:space="0"/>
              <w:left w:val="single" w:color="auto" w:sz="4" w:space="0"/>
              <w:bottom w:val="single" w:color="auto" w:sz="4" w:space="0"/>
              <w:right w:val="single" w:color="auto" w:sz="4" w:space="0"/>
            </w:tcBorders>
            <w:vAlign w:val="center"/>
          </w:tcPr>
          <w:p w14:paraId="33B22B1E">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4234" w:type="pct"/>
            <w:tcBorders>
              <w:top w:val="single" w:color="auto" w:sz="4" w:space="0"/>
              <w:left w:val="nil"/>
              <w:bottom w:val="single" w:color="auto" w:sz="4" w:space="0"/>
              <w:right w:val="single" w:color="auto" w:sz="4" w:space="0"/>
            </w:tcBorders>
            <w:shd w:val="clear" w:color="auto" w:fill="auto"/>
            <w:noWrap/>
            <w:vAlign w:val="center"/>
          </w:tcPr>
          <w:p w14:paraId="2ED3FD08">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标准：ISO/IEC 18000-6C,EPC Class1 Gen2</w:t>
            </w:r>
          </w:p>
        </w:tc>
      </w:tr>
      <w:tr w14:paraId="29D782BE">
        <w:tblPrEx>
          <w:tblCellMar>
            <w:top w:w="0" w:type="dxa"/>
            <w:left w:w="108" w:type="dxa"/>
            <w:bottom w:w="0" w:type="dxa"/>
            <w:right w:w="108" w:type="dxa"/>
          </w:tblCellMar>
        </w:tblPrEx>
        <w:trPr>
          <w:trHeight w:val="780" w:hRule="atLeast"/>
        </w:trPr>
        <w:tc>
          <w:tcPr>
            <w:tcW w:w="766" w:type="pct"/>
            <w:tcBorders>
              <w:top w:val="nil"/>
              <w:left w:val="single" w:color="auto" w:sz="4" w:space="0"/>
              <w:bottom w:val="single" w:color="auto" w:sz="4" w:space="0"/>
              <w:right w:val="single" w:color="auto" w:sz="4" w:space="0"/>
            </w:tcBorders>
            <w:vAlign w:val="center"/>
          </w:tcPr>
          <w:p w14:paraId="688D30D6">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4234" w:type="pct"/>
            <w:tcBorders>
              <w:top w:val="nil"/>
              <w:left w:val="nil"/>
              <w:bottom w:val="single" w:color="auto" w:sz="4" w:space="0"/>
              <w:right w:val="single" w:color="auto" w:sz="4" w:space="0"/>
            </w:tcBorders>
            <w:shd w:val="clear" w:color="auto" w:fill="auto"/>
            <w:noWrap/>
            <w:vAlign w:val="center"/>
          </w:tcPr>
          <w:p w14:paraId="233B6A73">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频段：840-960MHz</w:t>
            </w:r>
          </w:p>
        </w:tc>
      </w:tr>
      <w:tr w14:paraId="5861ED1D">
        <w:tblPrEx>
          <w:tblCellMar>
            <w:top w:w="0" w:type="dxa"/>
            <w:left w:w="108" w:type="dxa"/>
            <w:bottom w:w="0" w:type="dxa"/>
            <w:right w:w="108" w:type="dxa"/>
          </w:tblCellMar>
        </w:tblPrEx>
        <w:trPr>
          <w:trHeight w:val="780" w:hRule="atLeast"/>
        </w:trPr>
        <w:tc>
          <w:tcPr>
            <w:tcW w:w="766" w:type="pct"/>
            <w:tcBorders>
              <w:top w:val="nil"/>
              <w:left w:val="single" w:color="auto" w:sz="4" w:space="0"/>
              <w:bottom w:val="single" w:color="auto" w:sz="4" w:space="0"/>
              <w:right w:val="single" w:color="auto" w:sz="4" w:space="0"/>
            </w:tcBorders>
            <w:vAlign w:val="center"/>
          </w:tcPr>
          <w:p w14:paraId="2511E91D">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4234" w:type="pct"/>
            <w:tcBorders>
              <w:top w:val="nil"/>
              <w:left w:val="nil"/>
              <w:bottom w:val="single" w:color="auto" w:sz="4" w:space="0"/>
              <w:right w:val="single" w:color="auto" w:sz="4" w:space="0"/>
            </w:tcBorders>
            <w:shd w:val="clear" w:color="auto" w:fill="auto"/>
            <w:vAlign w:val="center"/>
          </w:tcPr>
          <w:p w14:paraId="67E15B20">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PDA读取距离：20～30cm;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固定读写器识别距离：1.5～2m</w:t>
            </w:r>
          </w:p>
        </w:tc>
      </w:tr>
      <w:tr w14:paraId="5DABF3D2">
        <w:tblPrEx>
          <w:tblCellMar>
            <w:top w:w="0" w:type="dxa"/>
            <w:left w:w="108" w:type="dxa"/>
            <w:bottom w:w="0" w:type="dxa"/>
            <w:right w:w="108" w:type="dxa"/>
          </w:tblCellMar>
        </w:tblPrEx>
        <w:trPr>
          <w:trHeight w:val="780" w:hRule="atLeast"/>
        </w:trPr>
        <w:tc>
          <w:tcPr>
            <w:tcW w:w="766" w:type="pct"/>
            <w:tcBorders>
              <w:top w:val="nil"/>
              <w:left w:val="single" w:color="auto" w:sz="4" w:space="0"/>
              <w:bottom w:val="single" w:color="auto" w:sz="4" w:space="0"/>
              <w:right w:val="single" w:color="auto" w:sz="4" w:space="0"/>
            </w:tcBorders>
            <w:vAlign w:val="center"/>
          </w:tcPr>
          <w:p w14:paraId="151401DA">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4234" w:type="pct"/>
            <w:tcBorders>
              <w:top w:val="nil"/>
              <w:left w:val="nil"/>
              <w:bottom w:val="single" w:color="auto" w:sz="4" w:space="0"/>
              <w:right w:val="single" w:color="auto" w:sz="4" w:space="0"/>
            </w:tcBorders>
            <w:shd w:val="clear" w:color="auto" w:fill="auto"/>
            <w:noWrap/>
            <w:vAlign w:val="center"/>
          </w:tcPr>
          <w:p w14:paraId="02D19DD0">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工作模式：无源</w:t>
            </w:r>
          </w:p>
        </w:tc>
      </w:tr>
      <w:tr w14:paraId="35AC252D">
        <w:tblPrEx>
          <w:tblCellMar>
            <w:top w:w="0" w:type="dxa"/>
            <w:left w:w="108" w:type="dxa"/>
            <w:bottom w:w="0" w:type="dxa"/>
            <w:right w:w="108" w:type="dxa"/>
          </w:tblCellMar>
        </w:tblPrEx>
        <w:trPr>
          <w:trHeight w:val="780" w:hRule="atLeast"/>
        </w:trPr>
        <w:tc>
          <w:tcPr>
            <w:tcW w:w="766" w:type="pct"/>
            <w:tcBorders>
              <w:top w:val="nil"/>
              <w:left w:val="single" w:color="auto" w:sz="4" w:space="0"/>
              <w:bottom w:val="single" w:color="auto" w:sz="4" w:space="0"/>
              <w:right w:val="single" w:color="auto" w:sz="4" w:space="0"/>
            </w:tcBorders>
            <w:vAlign w:val="center"/>
          </w:tcPr>
          <w:p w14:paraId="06328794">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4234" w:type="pct"/>
            <w:tcBorders>
              <w:top w:val="nil"/>
              <w:left w:val="nil"/>
              <w:bottom w:val="single" w:color="auto" w:sz="4" w:space="0"/>
              <w:right w:val="single" w:color="auto" w:sz="4" w:space="0"/>
            </w:tcBorders>
            <w:shd w:val="clear" w:color="auto" w:fill="auto"/>
            <w:noWrap/>
            <w:vAlign w:val="center"/>
          </w:tcPr>
          <w:p w14:paraId="324CB311">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封装方式：复合压制</w:t>
            </w:r>
          </w:p>
        </w:tc>
      </w:tr>
      <w:tr w14:paraId="5B769ECD">
        <w:tblPrEx>
          <w:tblCellMar>
            <w:top w:w="0" w:type="dxa"/>
            <w:left w:w="108" w:type="dxa"/>
            <w:bottom w:w="0" w:type="dxa"/>
            <w:right w:w="108" w:type="dxa"/>
          </w:tblCellMar>
        </w:tblPrEx>
        <w:trPr>
          <w:trHeight w:val="780" w:hRule="atLeast"/>
        </w:trPr>
        <w:tc>
          <w:tcPr>
            <w:tcW w:w="766" w:type="pct"/>
            <w:tcBorders>
              <w:top w:val="nil"/>
              <w:left w:val="single" w:color="auto" w:sz="4" w:space="0"/>
              <w:bottom w:val="single" w:color="auto" w:sz="4" w:space="0"/>
              <w:right w:val="single" w:color="auto" w:sz="4" w:space="0"/>
            </w:tcBorders>
            <w:vAlign w:val="center"/>
          </w:tcPr>
          <w:p w14:paraId="52404CF3">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4234" w:type="pct"/>
            <w:tcBorders>
              <w:top w:val="nil"/>
              <w:left w:val="nil"/>
              <w:bottom w:val="single" w:color="auto" w:sz="4" w:space="0"/>
              <w:right w:val="single" w:color="auto" w:sz="4" w:space="0"/>
            </w:tcBorders>
            <w:shd w:val="clear" w:color="auto" w:fill="auto"/>
            <w:noWrap/>
            <w:vAlign w:val="center"/>
          </w:tcPr>
          <w:p w14:paraId="036140B9">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打印方式：热敏打印</w:t>
            </w:r>
          </w:p>
        </w:tc>
      </w:tr>
      <w:tr w14:paraId="51C1C2F3">
        <w:tblPrEx>
          <w:tblCellMar>
            <w:top w:w="0" w:type="dxa"/>
            <w:left w:w="108" w:type="dxa"/>
            <w:bottom w:w="0" w:type="dxa"/>
            <w:right w:w="108" w:type="dxa"/>
          </w:tblCellMar>
        </w:tblPrEx>
        <w:trPr>
          <w:trHeight w:val="780" w:hRule="atLeast"/>
        </w:trPr>
        <w:tc>
          <w:tcPr>
            <w:tcW w:w="766" w:type="pct"/>
            <w:tcBorders>
              <w:top w:val="nil"/>
              <w:left w:val="single" w:color="auto" w:sz="4" w:space="0"/>
              <w:bottom w:val="single" w:color="auto" w:sz="4" w:space="0"/>
              <w:right w:val="single" w:color="auto" w:sz="4" w:space="0"/>
            </w:tcBorders>
            <w:vAlign w:val="center"/>
          </w:tcPr>
          <w:p w14:paraId="76C43A1C">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4234" w:type="pct"/>
            <w:tcBorders>
              <w:top w:val="nil"/>
              <w:left w:val="nil"/>
              <w:bottom w:val="single" w:color="auto" w:sz="4" w:space="0"/>
              <w:right w:val="single" w:color="auto" w:sz="4" w:space="0"/>
            </w:tcBorders>
            <w:shd w:val="clear" w:color="auto" w:fill="auto"/>
            <w:noWrap/>
            <w:vAlign w:val="center"/>
          </w:tcPr>
          <w:p w14:paraId="0A254E1B">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材料：合成医用材料</w:t>
            </w:r>
          </w:p>
        </w:tc>
      </w:tr>
      <w:tr w14:paraId="19A66BCE">
        <w:tblPrEx>
          <w:tblCellMar>
            <w:top w:w="0" w:type="dxa"/>
            <w:left w:w="108" w:type="dxa"/>
            <w:bottom w:w="0" w:type="dxa"/>
            <w:right w:w="108" w:type="dxa"/>
          </w:tblCellMar>
        </w:tblPrEx>
        <w:trPr>
          <w:trHeight w:val="780" w:hRule="atLeast"/>
        </w:trPr>
        <w:tc>
          <w:tcPr>
            <w:tcW w:w="766" w:type="pct"/>
            <w:tcBorders>
              <w:top w:val="nil"/>
              <w:left w:val="single" w:color="auto" w:sz="4" w:space="0"/>
              <w:bottom w:val="single" w:color="auto" w:sz="4" w:space="0"/>
              <w:right w:val="single" w:color="auto" w:sz="4" w:space="0"/>
            </w:tcBorders>
            <w:vAlign w:val="center"/>
          </w:tcPr>
          <w:p w14:paraId="65ED0E57">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4234" w:type="pct"/>
            <w:tcBorders>
              <w:top w:val="nil"/>
              <w:left w:val="nil"/>
              <w:bottom w:val="single" w:color="auto" w:sz="4" w:space="0"/>
              <w:right w:val="single" w:color="auto" w:sz="4" w:space="0"/>
            </w:tcBorders>
            <w:shd w:val="clear" w:color="auto" w:fill="auto"/>
            <w:noWrap/>
            <w:vAlign w:val="center"/>
          </w:tcPr>
          <w:p w14:paraId="23B1BE9C">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尺寸：不小于270mm*35mm*0.6mm,最大佩戴宽度不小于8CM</w:t>
            </w:r>
          </w:p>
        </w:tc>
      </w:tr>
      <w:tr w14:paraId="46E5745A">
        <w:tblPrEx>
          <w:tblCellMar>
            <w:top w:w="0" w:type="dxa"/>
            <w:left w:w="108" w:type="dxa"/>
            <w:bottom w:w="0" w:type="dxa"/>
            <w:right w:w="108" w:type="dxa"/>
          </w:tblCellMar>
        </w:tblPrEx>
        <w:trPr>
          <w:trHeight w:val="780" w:hRule="atLeast"/>
        </w:trPr>
        <w:tc>
          <w:tcPr>
            <w:tcW w:w="766" w:type="pct"/>
            <w:tcBorders>
              <w:top w:val="nil"/>
              <w:left w:val="single" w:color="auto" w:sz="4" w:space="0"/>
              <w:bottom w:val="single" w:color="auto" w:sz="4" w:space="0"/>
              <w:right w:val="single" w:color="auto" w:sz="4" w:space="0"/>
            </w:tcBorders>
            <w:vAlign w:val="center"/>
          </w:tcPr>
          <w:p w14:paraId="7310183C">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4234" w:type="pct"/>
            <w:tcBorders>
              <w:top w:val="nil"/>
              <w:left w:val="nil"/>
              <w:bottom w:val="single" w:color="auto" w:sz="4" w:space="0"/>
              <w:right w:val="single" w:color="auto" w:sz="4" w:space="0"/>
            </w:tcBorders>
            <w:shd w:val="clear" w:color="auto" w:fill="auto"/>
            <w:noWrap/>
            <w:vAlign w:val="center"/>
          </w:tcPr>
          <w:p w14:paraId="1BE4B725">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工作温度：-20～+65℃</w:t>
            </w:r>
          </w:p>
        </w:tc>
      </w:tr>
      <w:tr w14:paraId="0F0C34EC">
        <w:tblPrEx>
          <w:tblCellMar>
            <w:top w:w="0" w:type="dxa"/>
            <w:left w:w="108" w:type="dxa"/>
            <w:bottom w:w="0" w:type="dxa"/>
            <w:right w:w="108" w:type="dxa"/>
          </w:tblCellMar>
        </w:tblPrEx>
        <w:trPr>
          <w:trHeight w:val="780" w:hRule="atLeast"/>
        </w:trPr>
        <w:tc>
          <w:tcPr>
            <w:tcW w:w="766" w:type="pct"/>
            <w:tcBorders>
              <w:top w:val="nil"/>
              <w:left w:val="single" w:color="auto" w:sz="4" w:space="0"/>
              <w:bottom w:val="single" w:color="auto" w:sz="4" w:space="0"/>
              <w:right w:val="single" w:color="auto" w:sz="4" w:space="0"/>
            </w:tcBorders>
            <w:vAlign w:val="center"/>
          </w:tcPr>
          <w:p w14:paraId="645BA5CE">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r>
              <w:rPr>
                <w:rFonts w:ascii="等线" w:hAnsi="等线" w:eastAsia="等线" w:cs="宋体"/>
                <w:color w:val="000000"/>
                <w:kern w:val="0"/>
                <w:sz w:val="22"/>
                <w:szCs w:val="22"/>
              </w:rPr>
              <w:t>0</w:t>
            </w:r>
          </w:p>
        </w:tc>
        <w:tc>
          <w:tcPr>
            <w:tcW w:w="4234" w:type="pct"/>
            <w:tcBorders>
              <w:top w:val="nil"/>
              <w:left w:val="nil"/>
              <w:bottom w:val="single" w:color="auto" w:sz="4" w:space="0"/>
              <w:right w:val="single" w:color="auto" w:sz="4" w:space="0"/>
            </w:tcBorders>
            <w:shd w:val="clear" w:color="auto" w:fill="auto"/>
            <w:noWrap/>
            <w:vAlign w:val="center"/>
          </w:tcPr>
          <w:p w14:paraId="798E1CDF">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定位方式：黑标定位</w:t>
            </w:r>
          </w:p>
        </w:tc>
      </w:tr>
      <w:tr w14:paraId="641D3650">
        <w:tblPrEx>
          <w:tblCellMar>
            <w:top w:w="0" w:type="dxa"/>
            <w:left w:w="108" w:type="dxa"/>
            <w:bottom w:w="0" w:type="dxa"/>
            <w:right w:w="108" w:type="dxa"/>
          </w:tblCellMar>
        </w:tblPrEx>
        <w:trPr>
          <w:trHeight w:val="780" w:hRule="atLeast"/>
        </w:trPr>
        <w:tc>
          <w:tcPr>
            <w:tcW w:w="766" w:type="pct"/>
            <w:tcBorders>
              <w:top w:val="nil"/>
              <w:left w:val="single" w:color="auto" w:sz="4" w:space="0"/>
              <w:bottom w:val="single" w:color="auto" w:sz="4" w:space="0"/>
              <w:right w:val="single" w:color="auto" w:sz="4" w:space="0"/>
            </w:tcBorders>
            <w:vAlign w:val="center"/>
          </w:tcPr>
          <w:p w14:paraId="28A0B87B">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r>
              <w:rPr>
                <w:rFonts w:ascii="等线" w:hAnsi="等线" w:eastAsia="等线" w:cs="宋体"/>
                <w:color w:val="000000"/>
                <w:kern w:val="0"/>
                <w:sz w:val="22"/>
                <w:szCs w:val="22"/>
              </w:rPr>
              <w:t>1</w:t>
            </w:r>
          </w:p>
        </w:tc>
        <w:tc>
          <w:tcPr>
            <w:tcW w:w="4234" w:type="pct"/>
            <w:tcBorders>
              <w:top w:val="nil"/>
              <w:left w:val="nil"/>
              <w:bottom w:val="single" w:color="auto" w:sz="4" w:space="0"/>
              <w:right w:val="single" w:color="auto" w:sz="4" w:space="0"/>
            </w:tcBorders>
            <w:shd w:val="clear" w:color="auto" w:fill="auto"/>
            <w:noWrap/>
            <w:vAlign w:val="center"/>
          </w:tcPr>
          <w:p w14:paraId="7C794AAD">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使用次数：一次性</w:t>
            </w:r>
          </w:p>
        </w:tc>
      </w:tr>
      <w:tr w14:paraId="092D21C8">
        <w:tblPrEx>
          <w:tblCellMar>
            <w:top w:w="0" w:type="dxa"/>
            <w:left w:w="108" w:type="dxa"/>
            <w:bottom w:w="0" w:type="dxa"/>
            <w:right w:w="108" w:type="dxa"/>
          </w:tblCellMar>
        </w:tblPrEx>
        <w:trPr>
          <w:trHeight w:val="780" w:hRule="atLeast"/>
        </w:trPr>
        <w:tc>
          <w:tcPr>
            <w:tcW w:w="766" w:type="pct"/>
            <w:tcBorders>
              <w:top w:val="nil"/>
              <w:left w:val="single" w:color="auto" w:sz="4" w:space="0"/>
              <w:bottom w:val="single" w:color="auto" w:sz="4" w:space="0"/>
              <w:right w:val="single" w:color="auto" w:sz="4" w:space="0"/>
            </w:tcBorders>
            <w:vAlign w:val="center"/>
          </w:tcPr>
          <w:p w14:paraId="69FA132A">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r>
              <w:rPr>
                <w:rFonts w:ascii="等线" w:hAnsi="等线" w:eastAsia="等线" w:cs="宋体"/>
                <w:color w:val="000000"/>
                <w:kern w:val="0"/>
                <w:sz w:val="22"/>
                <w:szCs w:val="22"/>
              </w:rPr>
              <w:t>2</w:t>
            </w:r>
          </w:p>
        </w:tc>
        <w:tc>
          <w:tcPr>
            <w:tcW w:w="4234" w:type="pct"/>
            <w:tcBorders>
              <w:top w:val="nil"/>
              <w:left w:val="nil"/>
              <w:bottom w:val="single" w:color="auto" w:sz="4" w:space="0"/>
              <w:right w:val="single" w:color="auto" w:sz="4" w:space="0"/>
            </w:tcBorders>
            <w:shd w:val="clear" w:color="auto" w:fill="auto"/>
            <w:noWrap/>
            <w:vAlign w:val="center"/>
          </w:tcPr>
          <w:p w14:paraId="26352067">
            <w:pPr>
              <w:widowControl/>
              <w:spacing w:line="24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认证：SGS认证;防过敏性检测报告;</w:t>
            </w:r>
          </w:p>
        </w:tc>
      </w:tr>
    </w:tbl>
    <w:p w14:paraId="75006855">
      <w:pPr>
        <w:rPr>
          <w:rFonts w:hint="eastAsia"/>
        </w:rPr>
      </w:pPr>
      <w:r>
        <w:rPr>
          <w:rFonts w:hint="eastAsia"/>
        </w:rPr>
        <w:t>注：1.2025年我院使用33000根一次性R</w:t>
      </w:r>
      <w:r>
        <w:t>FID</w:t>
      </w:r>
      <w:r>
        <w:rPr>
          <w:rFonts w:hint="eastAsia"/>
        </w:rPr>
        <w:t>腕带。</w:t>
      </w:r>
    </w:p>
    <w:p w14:paraId="36114C98">
      <w:r>
        <w:rPr>
          <w:rFonts w:hint="eastAsia"/>
        </w:rPr>
        <w:t xml:space="preserve">    2.如有儿童款和加长款，价格不同，请单独报价。</w:t>
      </w:r>
    </w:p>
    <w:p w14:paraId="6AC2C439">
      <w:pPr>
        <w:pStyle w:val="9"/>
        <w:widowControl/>
        <w:shd w:val="clear" w:color="auto" w:fill="FFFFFF"/>
        <w:spacing w:before="0" w:beforeAutospacing="0" w:after="0" w:afterAutospacing="0" w:line="360" w:lineRule="auto"/>
        <w:rPr>
          <w:rFonts w:ascii="宋体" w:hAnsi="宋体" w:cs="宋体"/>
          <w:b/>
          <w:i/>
          <w:color w:val="000000"/>
          <w:u w:val="single"/>
          <w:shd w:val="clear" w:color="auto" w:fill="FFFFFF"/>
        </w:rPr>
      </w:pPr>
      <w:r>
        <w:rPr>
          <w:rFonts w:hint="eastAsia" w:ascii="宋体" w:hAnsi="宋体" w:cs="宋体"/>
          <w:b/>
          <w:i/>
          <w:color w:val="000000"/>
          <w:u w:val="single"/>
          <w:shd w:val="clear" w:color="auto" w:fill="FFFFFF"/>
        </w:rPr>
        <w:t>必须提供样品，经供应室测试使</w:t>
      </w:r>
      <w:r>
        <w:rPr>
          <w:rFonts w:hint="eastAsia" w:ascii="宋体" w:hAnsi="宋体" w:cs="宋体"/>
          <w:b/>
          <w:i/>
          <w:u w:val="single"/>
          <w:shd w:val="clear" w:color="auto" w:fill="FFFFFF"/>
        </w:rPr>
        <w:t>用，适用方可签合同。（必须满足）</w:t>
      </w:r>
    </w:p>
    <w:p w14:paraId="2F679F1E">
      <w:pPr>
        <w:widowControl/>
        <w:spacing w:line="240" w:lineRule="auto"/>
        <w:jc w:val="left"/>
      </w:pPr>
    </w:p>
    <w:p w14:paraId="2B7BBB59">
      <w:pPr>
        <w:pStyle w:val="9"/>
        <w:widowControl/>
        <w:shd w:val="clear" w:color="auto" w:fill="FFFFFF"/>
        <w:spacing w:before="0" w:beforeAutospacing="0" w:after="0" w:afterAutospacing="0" w:line="360" w:lineRule="auto"/>
        <w:jc w:val="center"/>
        <w:rPr>
          <w:rFonts w:hint="eastAsia"/>
          <w:b/>
          <w:bCs/>
        </w:rPr>
      </w:pPr>
    </w:p>
    <w:p w14:paraId="3FA8BFBF">
      <w:pPr>
        <w:pStyle w:val="9"/>
        <w:widowControl/>
        <w:shd w:val="clear" w:color="auto" w:fill="FFFFFF"/>
        <w:spacing w:before="0" w:beforeAutospacing="0" w:after="0" w:afterAutospacing="0" w:line="360" w:lineRule="auto"/>
        <w:jc w:val="center"/>
        <w:rPr>
          <w:b/>
          <w:bCs/>
          <w:sz w:val="28"/>
          <w:szCs w:val="28"/>
        </w:rPr>
      </w:pPr>
      <w:r>
        <w:rPr>
          <w:rFonts w:hint="eastAsia"/>
          <w:b/>
          <w:bCs/>
          <w:sz w:val="28"/>
          <w:szCs w:val="28"/>
        </w:rPr>
        <w:t>医院供应室追溯系统配套标签纸技术参数要求</w:t>
      </w:r>
      <w:bookmarkStart w:id="0" w:name="_GoBack"/>
      <w:bookmarkEnd w:id="0"/>
    </w:p>
    <w:p w14:paraId="72D2F81C">
      <w:pPr>
        <w:pStyle w:val="9"/>
        <w:widowControl/>
        <w:shd w:val="clear" w:color="auto" w:fill="FFFFFF"/>
        <w:spacing w:before="0" w:beforeAutospacing="0" w:after="0" w:afterAutospacing="0" w:line="360" w:lineRule="auto"/>
        <w:rPr>
          <w:rFonts w:ascii="宋体" w:hAnsi="宋体" w:cs="宋体"/>
          <w:color w:val="000000"/>
          <w:shd w:val="clear" w:color="auto" w:fill="FFFFFF"/>
        </w:rPr>
      </w:pPr>
      <w:r>
        <w:rPr>
          <w:rFonts w:hint="eastAsia" w:ascii="宋体" w:hAnsi="宋体" w:cs="宋体"/>
          <w:color w:val="000000"/>
          <w:shd w:val="clear" w:color="auto" w:fill="FFFFFF"/>
          <w:lang w:bidi="ar"/>
        </w:rPr>
        <w:t>一、</w:t>
      </w:r>
      <w:r>
        <w:rPr>
          <w:rFonts w:hint="eastAsia" w:ascii="宋体" w:hAnsi="宋体" w:cs="宋体"/>
          <w:b/>
          <w:bCs/>
          <w:color w:val="000000"/>
          <w:shd w:val="clear" w:color="auto" w:fill="FFFFFF"/>
        </w:rPr>
        <w:t>产品</w:t>
      </w:r>
      <w:r>
        <w:rPr>
          <w:rFonts w:hint="eastAsia" w:ascii="宋体" w:hAnsi="宋体" w:cs="宋体"/>
          <w:color w:val="000000"/>
          <w:shd w:val="clear" w:color="auto" w:fill="FFFFFF"/>
        </w:rPr>
        <w:t>：</w:t>
      </w:r>
    </w:p>
    <w:p w14:paraId="5288FB4D">
      <w:pPr>
        <w:pStyle w:val="9"/>
        <w:widowControl/>
        <w:numPr>
          <w:ilvl w:val="0"/>
          <w:numId w:val="1"/>
        </w:numPr>
        <w:shd w:val="clear" w:color="auto" w:fill="FFFFFF"/>
        <w:spacing w:before="0" w:beforeAutospacing="0" w:after="0" w:afterAutospacing="0" w:line="360" w:lineRule="auto"/>
        <w:rPr>
          <w:rFonts w:hint="eastAsia" w:ascii="宋体" w:hAnsi="宋体" w:cs="宋体"/>
          <w:color w:val="000000"/>
          <w:shd w:val="clear" w:color="auto" w:fill="FFFFFF"/>
        </w:rPr>
      </w:pPr>
      <w:r>
        <w:rPr>
          <w:rFonts w:hint="eastAsia" w:ascii="宋体" w:hAnsi="宋体" w:cs="宋体"/>
          <w:color w:val="000000"/>
          <w:shd w:val="clear" w:color="auto" w:fill="FFFFFF"/>
        </w:rPr>
        <w:t>压力蒸汽灭菌化学指示标签；（2025年我院使用量：50mm*77mm规格600张*55卷，60mm*40mm规格*55卷）</w:t>
      </w:r>
    </w:p>
    <w:p w14:paraId="6EDB0261">
      <w:pPr>
        <w:pStyle w:val="9"/>
        <w:widowControl/>
        <w:shd w:val="clear" w:color="auto" w:fill="FFFFFF"/>
        <w:spacing w:before="0" w:beforeAutospacing="0" w:after="0" w:afterAutospacing="0" w:line="360" w:lineRule="auto"/>
        <w:rPr>
          <w:rFonts w:hint="eastAsia" w:ascii="宋体" w:hAnsi="宋体" w:cs="宋体"/>
          <w:color w:val="000000"/>
          <w:shd w:val="clear" w:color="auto" w:fill="FFFFFF"/>
        </w:rPr>
      </w:pPr>
      <w:r>
        <w:rPr>
          <w:rFonts w:hint="eastAsia" w:ascii="宋体" w:hAnsi="宋体" w:cs="宋体"/>
          <w:color w:val="000000"/>
          <w:shd w:val="clear" w:color="auto" w:fill="FFFFFF"/>
        </w:rPr>
        <w:t>2.过氧化氢低温等离子体灭菌化学指示胶带；（2025年我院使用量：600张*36卷）</w:t>
      </w:r>
    </w:p>
    <w:p w14:paraId="363F07C1">
      <w:pPr>
        <w:pStyle w:val="9"/>
        <w:widowControl/>
        <w:shd w:val="clear" w:color="auto" w:fill="FFFFFF"/>
        <w:spacing w:before="0" w:beforeAutospacing="0" w:after="0" w:afterAutospacing="0" w:line="360" w:lineRule="auto"/>
        <w:rPr>
          <w:rFonts w:ascii="宋体" w:hAnsi="宋体" w:cs="宋体"/>
          <w:color w:val="000000"/>
          <w:shd w:val="clear" w:color="auto" w:fill="FFFFFF"/>
        </w:rPr>
      </w:pPr>
      <w:r>
        <w:rPr>
          <w:rFonts w:hint="eastAsia" w:ascii="宋体" w:hAnsi="宋体" w:cs="宋体"/>
          <w:color w:val="000000"/>
          <w:shd w:val="clear" w:color="auto" w:fill="FFFFFF"/>
        </w:rPr>
        <w:t>3.环氧乙烷灭菌化学指示标签；（2025年我院使用量：400张）</w:t>
      </w:r>
    </w:p>
    <w:p w14:paraId="56985DF3">
      <w:pPr>
        <w:pStyle w:val="9"/>
        <w:widowControl/>
        <w:shd w:val="clear" w:color="auto" w:fill="FFFFFF"/>
        <w:spacing w:before="0" w:beforeAutospacing="0" w:after="0" w:afterAutospacing="0" w:line="360" w:lineRule="auto"/>
        <w:rPr>
          <w:rFonts w:hint="eastAsia" w:ascii="宋体" w:hAnsi="宋体" w:cs="宋体"/>
          <w:color w:val="000000"/>
          <w:shd w:val="clear" w:color="auto" w:fill="FFFFFF"/>
        </w:rPr>
      </w:pPr>
      <w:r>
        <w:rPr>
          <w:rFonts w:hint="eastAsia" w:ascii="宋体" w:hAnsi="宋体" w:cs="宋体"/>
          <w:color w:val="000000"/>
          <w:shd w:val="clear" w:color="auto" w:fill="FFFFFF"/>
        </w:rPr>
        <w:t>4.免费提供配套碳带。</w:t>
      </w:r>
    </w:p>
    <w:p w14:paraId="374E5CB7">
      <w:pPr>
        <w:pStyle w:val="9"/>
        <w:widowControl/>
        <w:shd w:val="clear" w:color="auto" w:fill="FFFFFF"/>
        <w:spacing w:before="0" w:beforeAutospacing="0" w:after="0" w:afterAutospacing="0" w:line="360" w:lineRule="auto"/>
        <w:rPr>
          <w:rFonts w:hint="eastAsia" w:ascii="宋体" w:hAnsi="宋体" w:cs="宋体"/>
          <w:b/>
          <w:bCs/>
          <w:color w:val="000000"/>
          <w:shd w:val="clear" w:color="auto" w:fill="FFFFFF"/>
        </w:rPr>
      </w:pPr>
      <w:r>
        <w:rPr>
          <w:rFonts w:hint="eastAsia" w:ascii="宋体" w:hAnsi="宋体" w:cs="宋体"/>
          <w:b/>
          <w:bCs/>
          <w:color w:val="000000"/>
          <w:shd w:val="clear" w:color="auto" w:fill="FFFFFF"/>
          <w:lang w:bidi="ar"/>
        </w:rPr>
        <w:t>二、</w:t>
      </w:r>
      <w:r>
        <w:rPr>
          <w:rFonts w:hint="eastAsia" w:ascii="宋体" w:hAnsi="宋体" w:cs="宋体"/>
          <w:b/>
          <w:bCs/>
          <w:color w:val="000000"/>
          <w:shd w:val="clear" w:color="auto" w:fill="FFFFFF"/>
        </w:rPr>
        <w:t>参数要求：</w:t>
      </w:r>
    </w:p>
    <w:p w14:paraId="27F44570">
      <w:pPr>
        <w:pStyle w:val="9"/>
        <w:widowControl/>
        <w:numPr>
          <w:ilvl w:val="0"/>
          <w:numId w:val="2"/>
        </w:numPr>
        <w:shd w:val="clear" w:color="auto" w:fill="FFFFFF"/>
        <w:spacing w:before="0" w:beforeAutospacing="0" w:after="0" w:afterAutospacing="0" w:line="360" w:lineRule="auto"/>
        <w:rPr>
          <w:rFonts w:hint="eastAsia" w:ascii="宋体" w:hAnsi="宋体" w:cs="宋体"/>
          <w:color w:val="000000"/>
          <w:shd w:val="clear" w:color="auto" w:fill="FFFFFF"/>
        </w:rPr>
      </w:pPr>
      <w:r>
        <w:rPr>
          <w:rFonts w:hint="eastAsia" w:ascii="宋体" w:hAnsi="宋体" w:cs="宋体"/>
          <w:color w:val="000000"/>
          <w:shd w:val="clear" w:color="auto" w:fill="FFFFFF"/>
        </w:rPr>
        <w:t>压力蒸汽灭菌化学指示标签：</w:t>
      </w:r>
    </w:p>
    <w:p w14:paraId="62C595D8">
      <w:pPr>
        <w:pStyle w:val="9"/>
        <w:widowControl/>
        <w:shd w:val="clear" w:color="auto" w:fill="FFFFFF"/>
        <w:spacing w:before="0" w:beforeAutospacing="0" w:after="0" w:afterAutospacing="0" w:line="360" w:lineRule="auto"/>
        <w:rPr>
          <w:rFonts w:hint="eastAsia" w:ascii="宋体" w:hAnsi="宋体" w:cs="宋体"/>
          <w:color w:val="000000"/>
          <w:shd w:val="clear" w:color="auto" w:fill="FFFFFF"/>
        </w:rPr>
      </w:pPr>
      <w:r>
        <w:rPr>
          <w:rFonts w:hint="eastAsia" w:ascii="宋体" w:hAnsi="宋体" w:cs="宋体"/>
          <w:color w:val="000000"/>
          <w:shd w:val="clear" w:color="auto" w:fill="FFFFFF"/>
        </w:rPr>
        <w:t>（1）双层切割工艺，提供50mm*77mm和60mm*40mm两种规格；</w:t>
      </w:r>
    </w:p>
    <w:p w14:paraId="56C3F1F7">
      <w:pPr>
        <w:pStyle w:val="9"/>
        <w:widowControl/>
        <w:shd w:val="clear" w:color="auto" w:fill="FFFFFF"/>
        <w:spacing w:before="0" w:beforeAutospacing="0" w:after="0" w:afterAutospacing="0" w:line="360" w:lineRule="auto"/>
        <w:rPr>
          <w:rFonts w:hint="eastAsia" w:ascii="宋体" w:hAnsi="宋体" w:cs="宋体"/>
          <w:color w:val="000000"/>
          <w:shd w:val="clear" w:color="auto" w:fill="FFFFFF"/>
        </w:rPr>
      </w:pPr>
      <w:r>
        <w:rPr>
          <w:rFonts w:hint="eastAsia" w:ascii="宋体" w:hAnsi="宋体" w:cs="宋体"/>
          <w:color w:val="000000"/>
          <w:shd w:val="clear" w:color="auto" w:fill="FFFFFF"/>
        </w:rPr>
        <w:t>（2）专用于压力蒸汽灭菌的化学指示标签，标签表面印有的条形化学指示剂，在规定温度的饱和蒸汽作用下，颜色由浅黄色变为深褐色或黑色。根据指示剂颜色的变化来判断灭菌物品是否灭菌合格。</w:t>
      </w:r>
    </w:p>
    <w:p w14:paraId="004C4560">
      <w:pPr>
        <w:pStyle w:val="9"/>
        <w:widowControl/>
        <w:shd w:val="clear" w:color="auto" w:fill="FFFFFF"/>
        <w:spacing w:before="0" w:beforeAutospacing="0" w:after="0" w:afterAutospacing="0" w:line="360" w:lineRule="auto"/>
        <w:rPr>
          <w:rFonts w:ascii="宋体" w:hAnsi="宋体" w:cs="宋体"/>
          <w:color w:val="000000"/>
          <w:shd w:val="clear" w:color="auto" w:fill="FFFFFF"/>
        </w:rPr>
      </w:pPr>
      <w:r>
        <w:rPr>
          <w:rFonts w:hint="eastAsia" w:ascii="宋体" w:hAnsi="宋体" w:cs="宋体"/>
          <w:color w:val="000000"/>
          <w:shd w:val="clear" w:color="auto" w:fill="FFFFFF"/>
        </w:rPr>
        <w:t>（3）</w:t>
      </w:r>
      <w:r>
        <w:rPr>
          <w:rFonts w:ascii="宋体" w:hAnsi="宋体" w:cs="宋体"/>
          <w:color w:val="000000"/>
          <w:shd w:val="clear" w:color="auto" w:fill="FFFFFF"/>
        </w:rPr>
        <w:t>适用于预真空、脉动真空或下排气式压力蒸汽灭菌器、台式或卡式压力蒸汽灭菌器灭菌过程的判断，是否经过121℃、20分钟或132/134℃、3-4分钟的灭菌过程。</w:t>
      </w:r>
    </w:p>
    <w:p w14:paraId="2B0C79A4">
      <w:pPr>
        <w:pStyle w:val="9"/>
        <w:widowControl/>
        <w:shd w:val="clear" w:color="auto" w:fill="FFFFFF"/>
        <w:spacing w:before="0" w:beforeAutospacing="0" w:after="0" w:afterAutospacing="0" w:line="360" w:lineRule="auto"/>
        <w:rPr>
          <w:rFonts w:ascii="宋体" w:hAnsi="宋体" w:cs="宋体"/>
          <w:color w:val="000000"/>
          <w:shd w:val="clear" w:color="auto" w:fill="FFFFFF"/>
        </w:rPr>
      </w:pPr>
      <w:r>
        <w:rPr>
          <w:rFonts w:hint="eastAsia" w:ascii="宋体" w:hAnsi="宋体" w:cs="宋体"/>
          <w:color w:val="000000"/>
          <w:shd w:val="clear" w:color="auto" w:fill="FFFFFF"/>
        </w:rPr>
        <w:t>（4）</w:t>
      </w:r>
      <w:r>
        <w:rPr>
          <w:rFonts w:ascii="宋体" w:hAnsi="宋体" w:cs="宋体"/>
          <w:color w:val="000000"/>
          <w:shd w:val="clear" w:color="auto" w:fill="FFFFFF"/>
        </w:rPr>
        <w:t>材料</w:t>
      </w:r>
      <w:r>
        <w:rPr>
          <w:rFonts w:hint="eastAsia" w:ascii="宋体" w:hAnsi="宋体" w:cs="宋体"/>
          <w:color w:val="000000"/>
          <w:shd w:val="clear" w:color="auto" w:fill="FFFFFF"/>
        </w:rPr>
        <w:t>为</w:t>
      </w:r>
      <w:r>
        <w:rPr>
          <w:rFonts w:ascii="宋体" w:hAnsi="宋体" w:cs="宋体"/>
          <w:color w:val="000000"/>
          <w:shd w:val="clear" w:color="auto" w:fill="FFFFFF"/>
        </w:rPr>
        <w:t xml:space="preserve">医用标签纸适用高温高压灭菌环境，标签双层结构的可二次撕揭，打印效果良好指示油墨性能稳定、过程不易出现脱落和洇开现象 </w:t>
      </w:r>
      <w:r>
        <w:rPr>
          <w:rFonts w:hint="eastAsia" w:ascii="宋体" w:hAnsi="宋体" w:cs="宋体"/>
          <w:color w:val="000000"/>
          <w:shd w:val="clear" w:color="auto" w:fill="FFFFFF"/>
        </w:rPr>
        <w:t>（需提供消毒产品卫生安全评价报告和省级疾控中心的相关检测报告）</w:t>
      </w:r>
    </w:p>
    <w:p w14:paraId="52F45782">
      <w:pPr>
        <w:pStyle w:val="9"/>
        <w:widowControl/>
        <w:shd w:val="clear" w:color="auto" w:fill="FFFFFF"/>
        <w:spacing w:before="0" w:beforeAutospacing="0" w:after="0" w:afterAutospacing="0" w:line="360" w:lineRule="auto"/>
        <w:rPr>
          <w:rFonts w:hint="eastAsia" w:ascii="宋体" w:hAnsi="宋体" w:cs="宋体"/>
          <w:color w:val="000000"/>
          <w:shd w:val="clear" w:color="auto" w:fill="FFFFFF"/>
        </w:rPr>
      </w:pPr>
      <w:r>
        <w:rPr>
          <w:rFonts w:ascii="宋体" w:hAnsi="宋体" w:cs="宋体"/>
          <w:color w:val="000000"/>
          <w:shd w:val="clear" w:color="auto" w:fill="FFFFFF"/>
        </w:rPr>
        <w:t>胶水：耐高温和耐氧化的丙烯酸树脂，灭菌过程中贴贴在无纺布和棉布表面不易残胶和脱落现象。</w:t>
      </w:r>
    </w:p>
    <w:p w14:paraId="4404F213">
      <w:pPr>
        <w:pStyle w:val="9"/>
        <w:widowControl/>
        <w:numPr>
          <w:ilvl w:val="0"/>
          <w:numId w:val="2"/>
        </w:numPr>
        <w:shd w:val="clear" w:color="auto" w:fill="FFFFFF"/>
        <w:spacing w:before="0" w:beforeAutospacing="0" w:after="0" w:afterAutospacing="0" w:line="360" w:lineRule="auto"/>
        <w:rPr>
          <w:rFonts w:hint="eastAsia" w:ascii="宋体" w:hAnsi="宋体" w:cs="宋体"/>
          <w:color w:val="000000"/>
          <w:shd w:val="clear" w:color="auto" w:fill="FFFFFF"/>
        </w:rPr>
      </w:pPr>
      <w:r>
        <w:rPr>
          <w:rFonts w:hint="eastAsia" w:ascii="宋体" w:hAnsi="宋体" w:cs="宋体"/>
          <w:color w:val="000000"/>
          <w:shd w:val="clear" w:color="auto" w:fill="FFFFFF"/>
        </w:rPr>
        <w:t>过氧化氢低温等离子体灭菌化学指示胶带：</w:t>
      </w:r>
    </w:p>
    <w:p w14:paraId="6249D397">
      <w:pPr>
        <w:pStyle w:val="9"/>
        <w:widowControl/>
        <w:shd w:val="clear" w:color="auto" w:fill="FFFFFF"/>
        <w:spacing w:before="0" w:beforeAutospacing="0" w:after="0" w:afterAutospacing="0" w:line="360" w:lineRule="auto"/>
        <w:rPr>
          <w:rFonts w:hint="eastAsia" w:ascii="宋体" w:hAnsi="宋体" w:cs="宋体"/>
          <w:color w:val="000000"/>
          <w:shd w:val="clear" w:color="auto" w:fill="FFFFFF"/>
        </w:rPr>
      </w:pPr>
      <w:r>
        <w:rPr>
          <w:rFonts w:hint="eastAsia" w:ascii="宋体" w:hAnsi="宋体" w:cs="宋体"/>
          <w:color w:val="000000"/>
          <w:shd w:val="clear" w:color="auto" w:fill="FFFFFF"/>
          <w:lang w:bidi="ar"/>
        </w:rPr>
        <w:t>（1）</w:t>
      </w:r>
      <w:r>
        <w:rPr>
          <w:rFonts w:hint="eastAsia" w:ascii="宋体" w:hAnsi="宋体" w:cs="宋体"/>
          <w:color w:val="000000"/>
          <w:shd w:val="clear" w:color="auto" w:fill="FFFFFF"/>
        </w:rPr>
        <w:t>双层切割工艺，规格50mm*77mm;</w:t>
      </w:r>
    </w:p>
    <w:p w14:paraId="39EAC2AA">
      <w:pPr>
        <w:pStyle w:val="9"/>
        <w:widowControl/>
        <w:shd w:val="clear" w:color="auto" w:fill="FFFFFF"/>
        <w:spacing w:before="0" w:beforeAutospacing="0" w:after="0" w:afterAutospacing="0" w:line="360" w:lineRule="auto"/>
        <w:rPr>
          <w:rFonts w:ascii="宋体" w:hAnsi="宋体" w:cs="宋体"/>
          <w:color w:val="000000"/>
          <w:shd w:val="clear" w:color="auto" w:fill="FFFFFF"/>
        </w:rPr>
      </w:pPr>
      <w:r>
        <w:rPr>
          <w:rFonts w:ascii="宋体" w:hAnsi="宋体" w:cs="宋体"/>
          <w:color w:val="000000"/>
          <w:shd w:val="clear" w:color="auto" w:fill="FFFFFF"/>
          <w:lang w:bidi="ar"/>
        </w:rPr>
        <w:t>（2）</w:t>
      </w:r>
      <w:r>
        <w:rPr>
          <w:rFonts w:ascii="宋体" w:hAnsi="宋体" w:cs="宋体"/>
          <w:color w:val="000000"/>
          <w:shd w:val="clear" w:color="auto" w:fill="FFFFFF"/>
        </w:rPr>
        <w:t>本化学指示标签所用指示剂依据化学反应中过氧化氢浓度、温度、时间等条件对反应速率的影响，通过调整指示剂各组分之间的比例，使其成为对反应时间、温度、过氧化氢浓度可控制的化学变化。在等离子灭菌过程中产生明显的颜色变化，依据颜色变化的情况，来辨别物品是否经过灭菌。</w:t>
      </w:r>
    </w:p>
    <w:p w14:paraId="5531734C">
      <w:pPr>
        <w:pStyle w:val="9"/>
        <w:widowControl/>
        <w:shd w:val="clear" w:color="auto" w:fill="FFFFFF"/>
        <w:spacing w:before="0" w:beforeAutospacing="0" w:after="0" w:afterAutospacing="0" w:line="360" w:lineRule="auto"/>
        <w:rPr>
          <w:rFonts w:ascii="宋体" w:hAnsi="宋体" w:cs="宋体"/>
          <w:color w:val="000000"/>
          <w:shd w:val="clear" w:color="auto" w:fill="FFFFFF"/>
        </w:rPr>
      </w:pPr>
      <w:r>
        <w:rPr>
          <w:rFonts w:ascii="宋体" w:hAnsi="宋体" w:cs="宋体"/>
          <w:color w:val="000000"/>
          <w:shd w:val="clear" w:color="auto" w:fill="FFFFFF"/>
          <w:lang w:bidi="ar"/>
        </w:rPr>
        <w:t>（3）</w:t>
      </w:r>
      <w:r>
        <w:rPr>
          <w:rFonts w:ascii="宋体" w:hAnsi="宋体" w:cs="宋体"/>
          <w:color w:val="000000"/>
          <w:shd w:val="clear" w:color="auto" w:fill="FFFFFF"/>
        </w:rPr>
        <w:t>适用于医院、制药等部门的过氧化氢低温等离子体灭菌，用以指示物品是否经过过氧化氢低温等离子体灭菌过程。</w:t>
      </w:r>
    </w:p>
    <w:p w14:paraId="5AD8CA15">
      <w:pPr>
        <w:pStyle w:val="9"/>
        <w:widowControl/>
        <w:shd w:val="clear" w:color="auto" w:fill="FFFFFF"/>
        <w:spacing w:before="0" w:beforeAutospacing="0" w:after="0" w:afterAutospacing="0" w:line="360" w:lineRule="auto"/>
        <w:rPr>
          <w:rFonts w:hint="eastAsia" w:ascii="宋体" w:hAnsi="宋体" w:cs="宋体"/>
          <w:color w:val="000000"/>
          <w:shd w:val="clear" w:color="auto" w:fill="FFFFFF"/>
        </w:rPr>
      </w:pPr>
      <w:r>
        <w:rPr>
          <w:rFonts w:ascii="宋体" w:hAnsi="宋体" w:cs="宋体"/>
          <w:color w:val="000000"/>
          <w:shd w:val="clear" w:color="auto" w:fill="FFFFFF"/>
          <w:lang w:bidi="ar"/>
        </w:rPr>
        <w:t>（4）</w:t>
      </w:r>
      <w:r>
        <w:rPr>
          <w:rFonts w:ascii="宋体" w:hAnsi="宋体" w:cs="宋体"/>
          <w:color w:val="000000"/>
          <w:shd w:val="clear" w:color="auto" w:fill="FFFFFF"/>
        </w:rPr>
        <w:t>材料</w:t>
      </w:r>
      <w:r>
        <w:rPr>
          <w:rFonts w:hint="eastAsia" w:ascii="宋体" w:hAnsi="宋体" w:cs="宋体"/>
          <w:color w:val="000000"/>
          <w:shd w:val="clear" w:color="auto" w:fill="FFFFFF"/>
        </w:rPr>
        <w:t>为</w:t>
      </w:r>
      <w:r>
        <w:rPr>
          <w:rFonts w:ascii="宋体" w:hAnsi="宋体" w:cs="宋体"/>
          <w:color w:val="000000"/>
          <w:shd w:val="clear" w:color="auto" w:fill="FFFFFF"/>
        </w:rPr>
        <w:t>珠光膜，抗撕裂、环保、灭菌过程能够保持平整，不易氧化，不吸收过氧化氢，不会因为撕烂而造成残留，便于保存不易出现老化现象</w:t>
      </w:r>
      <w:r>
        <w:rPr>
          <w:rFonts w:hint="eastAsia" w:ascii="宋体" w:hAnsi="宋体" w:cs="宋体"/>
          <w:color w:val="000000"/>
          <w:shd w:val="clear" w:color="auto" w:fill="FFFFFF"/>
        </w:rPr>
        <w:t>；</w:t>
      </w:r>
      <w:r>
        <w:rPr>
          <w:rFonts w:ascii="宋体" w:hAnsi="宋体" w:cs="宋体"/>
          <w:color w:val="000000"/>
          <w:shd w:val="clear" w:color="auto" w:fill="FFFFFF"/>
        </w:rPr>
        <w:t>标签双层结构的可二次撕揭，打印效果良好</w:t>
      </w:r>
      <w:r>
        <w:rPr>
          <w:rFonts w:hint="eastAsia" w:ascii="宋体" w:hAnsi="宋体" w:cs="宋体"/>
          <w:color w:val="000000"/>
          <w:shd w:val="clear" w:color="auto" w:fill="FFFFFF"/>
        </w:rPr>
        <w:t>；</w:t>
      </w:r>
      <w:r>
        <w:rPr>
          <w:rFonts w:ascii="宋体" w:hAnsi="宋体" w:cs="宋体"/>
          <w:color w:val="000000"/>
          <w:shd w:val="clear" w:color="auto" w:fill="FFFFFF"/>
        </w:rPr>
        <w:t>指示油墨性能稳定、过程不易出现脱落和洇开现象</w:t>
      </w:r>
      <w:r>
        <w:rPr>
          <w:rFonts w:hint="eastAsia" w:ascii="宋体" w:hAnsi="宋体" w:cs="宋体"/>
          <w:color w:val="000000"/>
          <w:shd w:val="clear" w:color="auto" w:fill="FFFFFF"/>
        </w:rPr>
        <w:t>；</w:t>
      </w:r>
      <w:r>
        <w:rPr>
          <w:rFonts w:ascii="宋体" w:hAnsi="宋体" w:cs="宋体"/>
          <w:color w:val="000000"/>
          <w:shd w:val="clear" w:color="auto" w:fill="FFFFFF"/>
        </w:rPr>
        <w:t>胶水：耐高温和耐氧化的丙烯酸树脂，灭菌后不易残胶和脱落现象</w:t>
      </w:r>
      <w:r>
        <w:rPr>
          <w:rFonts w:hint="eastAsia" w:ascii="宋体" w:hAnsi="宋体" w:cs="宋体"/>
          <w:color w:val="000000"/>
          <w:shd w:val="clear" w:color="auto" w:fill="FFFFFF"/>
        </w:rPr>
        <w:t>；（需提供消毒产品卫生安全评价报告和省级疾控中心或者同等级别第三方专业机构的相关检测报告）</w:t>
      </w:r>
    </w:p>
    <w:p w14:paraId="24E82885">
      <w:pPr>
        <w:pStyle w:val="9"/>
        <w:widowControl/>
        <w:numPr>
          <w:ilvl w:val="0"/>
          <w:numId w:val="2"/>
        </w:numPr>
        <w:shd w:val="clear" w:color="auto" w:fill="FFFFFF"/>
        <w:spacing w:before="0" w:beforeAutospacing="0" w:after="0" w:afterAutospacing="0" w:line="360" w:lineRule="auto"/>
        <w:rPr>
          <w:rFonts w:hint="eastAsia" w:ascii="宋体" w:hAnsi="宋体" w:cs="宋体"/>
          <w:color w:val="000000"/>
          <w:shd w:val="clear" w:color="auto" w:fill="FFFFFF"/>
        </w:rPr>
      </w:pPr>
      <w:r>
        <w:rPr>
          <w:rFonts w:hint="eastAsia" w:ascii="宋体" w:hAnsi="宋体" w:cs="宋体"/>
          <w:color w:val="000000"/>
          <w:shd w:val="clear" w:color="auto" w:fill="FFFFFF"/>
        </w:rPr>
        <w:t>环氧乙烷灭菌化学指示标签：</w:t>
      </w:r>
    </w:p>
    <w:p w14:paraId="2898387B">
      <w:pPr>
        <w:pStyle w:val="9"/>
        <w:widowControl/>
        <w:shd w:val="clear" w:color="auto" w:fill="FFFFFF"/>
        <w:spacing w:before="0" w:beforeAutospacing="0" w:after="0" w:afterAutospacing="0" w:line="360" w:lineRule="auto"/>
        <w:rPr>
          <w:rFonts w:hint="eastAsia" w:ascii="宋体" w:hAnsi="宋体" w:cs="宋体"/>
          <w:color w:val="000000"/>
          <w:shd w:val="clear" w:color="auto" w:fill="FFFFFF"/>
        </w:rPr>
      </w:pPr>
      <w:r>
        <w:rPr>
          <w:rFonts w:hint="eastAsia" w:ascii="宋体" w:hAnsi="宋体" w:cs="宋体"/>
          <w:color w:val="000000"/>
          <w:shd w:val="clear" w:color="auto" w:fill="FFFFFF"/>
          <w:lang w:bidi="ar"/>
        </w:rPr>
        <w:t>（1）</w:t>
      </w:r>
      <w:r>
        <w:rPr>
          <w:rFonts w:hint="eastAsia" w:ascii="宋体" w:hAnsi="宋体" w:cs="宋体"/>
          <w:color w:val="000000"/>
          <w:shd w:val="clear" w:color="auto" w:fill="FFFFFF"/>
        </w:rPr>
        <w:t xml:space="preserve">双层切割工艺，50mm*77mm; </w:t>
      </w:r>
    </w:p>
    <w:p w14:paraId="4B93475A">
      <w:pPr>
        <w:pStyle w:val="9"/>
        <w:widowControl/>
        <w:shd w:val="clear" w:color="auto" w:fill="FFFFFF"/>
        <w:spacing w:before="0" w:beforeAutospacing="0" w:after="0" w:afterAutospacing="0" w:line="360" w:lineRule="auto"/>
        <w:rPr>
          <w:rFonts w:ascii="宋体" w:hAnsi="宋体" w:cs="宋体"/>
          <w:color w:val="000000"/>
          <w:shd w:val="clear" w:color="auto" w:fill="FFFFFF"/>
        </w:rPr>
      </w:pPr>
      <w:r>
        <w:rPr>
          <w:rFonts w:ascii="宋体" w:hAnsi="宋体" w:cs="宋体"/>
          <w:color w:val="000000"/>
          <w:shd w:val="clear" w:color="auto" w:fill="FFFFFF"/>
          <w:lang w:bidi="ar"/>
        </w:rPr>
        <w:t>（2）</w:t>
      </w:r>
      <w:r>
        <w:rPr>
          <w:rFonts w:ascii="宋体" w:hAnsi="宋体" w:cs="宋体"/>
          <w:color w:val="000000"/>
          <w:shd w:val="clear" w:color="auto" w:fill="FFFFFF"/>
        </w:rPr>
        <w:t>专用于环氧乙烷灭菌的化学指示标签，长条形形结构，指示标签表面带有化学指示油墨。达到一定的条件指示油墨发生变化，代表物品</w:t>
      </w:r>
      <w:r>
        <w:rPr>
          <w:rFonts w:hint="eastAsia" w:ascii="宋体" w:hAnsi="宋体" w:cs="宋体"/>
          <w:color w:val="000000"/>
          <w:shd w:val="clear" w:color="auto" w:fill="FFFFFF"/>
        </w:rPr>
        <w:t>灭菌合格</w:t>
      </w:r>
      <w:r>
        <w:rPr>
          <w:rFonts w:ascii="宋体" w:hAnsi="宋体" w:cs="宋体"/>
          <w:color w:val="000000"/>
          <w:shd w:val="clear" w:color="auto" w:fill="FFFFFF"/>
        </w:rPr>
        <w:t>。</w:t>
      </w:r>
    </w:p>
    <w:p w14:paraId="2B3FFA01">
      <w:pPr>
        <w:pStyle w:val="9"/>
        <w:widowControl/>
        <w:shd w:val="clear" w:color="auto" w:fill="FFFFFF"/>
        <w:spacing w:before="0" w:beforeAutospacing="0" w:after="0" w:afterAutospacing="0" w:line="360" w:lineRule="auto"/>
        <w:rPr>
          <w:rFonts w:ascii="宋体" w:hAnsi="宋体" w:cs="宋体"/>
          <w:color w:val="000000"/>
          <w:shd w:val="clear" w:color="auto" w:fill="FFFFFF"/>
        </w:rPr>
      </w:pPr>
      <w:r>
        <w:rPr>
          <w:rFonts w:ascii="宋体" w:hAnsi="宋体" w:cs="宋体"/>
          <w:color w:val="000000"/>
          <w:shd w:val="clear" w:color="auto" w:fill="FFFFFF"/>
          <w:lang w:bidi="ar"/>
        </w:rPr>
        <w:t>（3）</w:t>
      </w:r>
      <w:r>
        <w:rPr>
          <w:rFonts w:ascii="宋体" w:hAnsi="宋体" w:cs="宋体"/>
          <w:color w:val="000000"/>
          <w:shd w:val="clear" w:color="auto" w:fill="FFFFFF"/>
        </w:rPr>
        <w:t>适用于医院、医疗器械等部门的环氧乙烷灭菌，用以指示物品是否经过环氧乙烷灭菌的灭菌过程</w:t>
      </w:r>
      <w:r>
        <w:rPr>
          <w:rFonts w:hint="eastAsia" w:ascii="宋体" w:hAnsi="宋体" w:cs="宋体"/>
          <w:color w:val="000000"/>
          <w:shd w:val="clear" w:color="auto" w:fill="FFFFFF"/>
        </w:rPr>
        <w:t>。</w:t>
      </w:r>
    </w:p>
    <w:p w14:paraId="13AA5213">
      <w:pPr>
        <w:pStyle w:val="9"/>
        <w:widowControl/>
        <w:shd w:val="clear" w:color="auto" w:fill="FFFFFF"/>
        <w:spacing w:before="0" w:beforeAutospacing="0" w:after="0" w:afterAutospacing="0" w:line="360" w:lineRule="auto"/>
        <w:rPr>
          <w:rFonts w:ascii="宋体" w:hAnsi="宋体" w:cs="宋体"/>
          <w:color w:val="000000"/>
          <w:shd w:val="clear" w:color="auto" w:fill="FFFFFF"/>
        </w:rPr>
      </w:pPr>
      <w:r>
        <w:rPr>
          <w:rFonts w:ascii="宋体" w:hAnsi="宋体" w:cs="宋体"/>
          <w:color w:val="000000"/>
          <w:shd w:val="clear" w:color="auto" w:fill="FFFFFF"/>
          <w:lang w:bidi="ar"/>
        </w:rPr>
        <w:t>（4）</w:t>
      </w:r>
      <w:r>
        <w:rPr>
          <w:rFonts w:ascii="宋体" w:hAnsi="宋体" w:cs="宋体"/>
          <w:color w:val="000000"/>
          <w:shd w:val="clear" w:color="auto" w:fill="FFFFFF"/>
        </w:rPr>
        <w:t>指示变色：灭菌指示条灭菌后由红色变蓝色</w:t>
      </w:r>
      <w:r>
        <w:rPr>
          <w:rFonts w:hint="eastAsia" w:ascii="宋体" w:hAnsi="宋体" w:cs="宋体"/>
          <w:color w:val="000000"/>
          <w:shd w:val="clear" w:color="auto" w:fill="FFFFFF"/>
        </w:rPr>
        <w:t>；</w:t>
      </w:r>
      <w:r>
        <w:rPr>
          <w:rFonts w:ascii="宋体" w:hAnsi="宋体" w:cs="宋体"/>
          <w:color w:val="000000"/>
          <w:shd w:val="clear" w:color="auto" w:fill="FFFFFF"/>
        </w:rPr>
        <w:t>底纸：经超级砑光处理的白色格拉辛底纸</w:t>
      </w:r>
      <w:r>
        <w:rPr>
          <w:rFonts w:hint="eastAsia" w:ascii="宋体" w:hAnsi="宋体" w:cs="宋体"/>
          <w:color w:val="000000"/>
          <w:shd w:val="clear" w:color="auto" w:fill="FFFFFF"/>
        </w:rPr>
        <w:t>；</w:t>
      </w:r>
      <w:r>
        <w:rPr>
          <w:rFonts w:ascii="宋体" w:hAnsi="宋体" w:cs="宋体"/>
          <w:color w:val="000000"/>
          <w:shd w:val="clear" w:color="auto" w:fill="FFFFFF"/>
        </w:rPr>
        <w:t>表面基材：经超级砑光处理的半高光白色涂料纸</w:t>
      </w:r>
      <w:r>
        <w:rPr>
          <w:rFonts w:hint="eastAsia" w:ascii="宋体" w:hAnsi="宋体" w:cs="宋体"/>
          <w:color w:val="000000"/>
          <w:shd w:val="clear" w:color="auto" w:fill="FFFFFF"/>
        </w:rPr>
        <w:t>；</w:t>
      </w:r>
      <w:r>
        <w:rPr>
          <w:rFonts w:ascii="宋体" w:hAnsi="宋体" w:cs="宋体"/>
          <w:color w:val="000000"/>
          <w:shd w:val="clear" w:color="auto" w:fill="FFFFFF"/>
        </w:rPr>
        <w:t>粘胶剂：永久性橡胶基粘胶剂（进口）。此粘胶剂符合FDA第175.105项可用于食品、药品等产品的非直接接触贴签用途。表面可手写也可以打印机打印。（需提供消毒产品卫生安全评价报告和省级疾控中心或者同等级别第三方专业机构的相关检测报告）</w:t>
      </w:r>
    </w:p>
    <w:p w14:paraId="0EE1BFFF">
      <w:pPr>
        <w:pStyle w:val="9"/>
        <w:widowControl/>
        <w:shd w:val="clear" w:color="auto" w:fill="FFFFFF"/>
        <w:spacing w:before="0" w:beforeAutospacing="0" w:after="0" w:afterAutospacing="0" w:line="360" w:lineRule="auto"/>
        <w:rPr>
          <w:rFonts w:hint="eastAsia" w:ascii="宋体" w:hAnsi="宋体" w:cs="宋体"/>
          <w:b/>
          <w:bCs/>
          <w:color w:val="000000"/>
          <w:shd w:val="clear" w:color="auto" w:fill="FFFFFF"/>
        </w:rPr>
      </w:pPr>
      <w:r>
        <w:rPr>
          <w:rFonts w:hint="eastAsia" w:ascii="宋体" w:hAnsi="宋体" w:cs="宋体"/>
          <w:b/>
          <w:bCs/>
          <w:color w:val="000000"/>
          <w:shd w:val="clear" w:color="auto" w:fill="FFFFFF"/>
          <w:lang w:bidi="ar"/>
        </w:rPr>
        <w:t>三、</w:t>
      </w:r>
      <w:r>
        <w:rPr>
          <w:rFonts w:hint="eastAsia" w:ascii="宋体" w:hAnsi="宋体" w:cs="宋体"/>
          <w:b/>
          <w:bCs/>
          <w:color w:val="000000"/>
          <w:shd w:val="clear" w:color="auto" w:fill="FFFFFF"/>
        </w:rPr>
        <w:t>产品制造商资质：</w:t>
      </w:r>
    </w:p>
    <w:p w14:paraId="0EEEE5A0">
      <w:pPr>
        <w:pStyle w:val="9"/>
        <w:widowControl/>
        <w:shd w:val="clear" w:color="auto" w:fill="FFFFFF"/>
        <w:spacing w:before="0" w:beforeAutospacing="0" w:after="0" w:afterAutospacing="0" w:line="360" w:lineRule="auto"/>
        <w:rPr>
          <w:rFonts w:hint="eastAsia" w:ascii="宋体" w:hAnsi="宋体" w:cs="宋体"/>
          <w:color w:val="000000"/>
          <w:shd w:val="clear" w:color="auto" w:fill="FFFFFF"/>
        </w:rPr>
      </w:pPr>
      <w:r>
        <w:rPr>
          <w:rFonts w:hint="eastAsia" w:ascii="宋体" w:hAnsi="宋体" w:cs="宋体"/>
          <w:color w:val="000000"/>
          <w:shd w:val="clear" w:color="auto" w:fill="FFFFFF"/>
        </w:rPr>
        <w:t>1.需具备《消毒产品生产企业卫生许可证》，生产范围需同时包含压力蒸汽灭菌化学指示标签、过氧化氢低温等离子体灭菌化学指示胶带、环氧乙烷灭菌化学指示标签；</w:t>
      </w:r>
    </w:p>
    <w:p w14:paraId="535A8CB4">
      <w:pPr>
        <w:pStyle w:val="9"/>
        <w:widowControl/>
        <w:shd w:val="clear" w:color="auto" w:fill="FFFFFF"/>
        <w:spacing w:before="0" w:beforeAutospacing="0" w:after="0" w:afterAutospacing="0" w:line="360" w:lineRule="auto"/>
        <w:rPr>
          <w:rFonts w:ascii="宋体" w:hAnsi="宋体" w:cs="宋体"/>
          <w:color w:val="000000"/>
          <w:shd w:val="clear" w:color="auto" w:fill="FFFFFF"/>
        </w:rPr>
      </w:pPr>
      <w:r>
        <w:rPr>
          <w:rFonts w:hint="eastAsia" w:ascii="宋体" w:hAnsi="宋体" w:cs="宋体"/>
          <w:color w:val="000000"/>
          <w:shd w:val="clear" w:color="auto" w:fill="FFFFFF"/>
        </w:rPr>
        <w:t>2.具备《印刷经营许可证》。</w:t>
      </w:r>
    </w:p>
    <w:p w14:paraId="0C4178DB">
      <w:pPr>
        <w:pStyle w:val="9"/>
        <w:widowControl/>
        <w:shd w:val="clear" w:color="auto" w:fill="FFFFFF"/>
        <w:spacing w:before="0" w:beforeAutospacing="0" w:after="0" w:afterAutospacing="0" w:line="360" w:lineRule="auto"/>
        <w:rPr>
          <w:rFonts w:hint="eastAsia" w:ascii="宋体" w:hAnsi="宋体" w:cs="宋体"/>
          <w:color w:val="000000"/>
          <w:shd w:val="clear" w:color="auto" w:fill="FFFFFF"/>
        </w:rPr>
      </w:pPr>
      <w:r>
        <w:rPr>
          <w:rFonts w:hint="eastAsia" w:ascii="宋体" w:hAnsi="宋体" w:cs="宋体"/>
          <w:color w:val="000000"/>
          <w:shd w:val="clear" w:color="auto" w:fill="FFFFFF"/>
        </w:rPr>
        <w:t>3</w:t>
      </w:r>
      <w:r>
        <w:rPr>
          <w:rFonts w:ascii="宋体" w:hAnsi="宋体" w:cs="宋体"/>
          <w:color w:val="000000"/>
          <w:shd w:val="clear" w:color="auto" w:fill="FFFFFF"/>
        </w:rPr>
        <w:t>.</w:t>
      </w:r>
      <w:r>
        <w:rPr>
          <w:rFonts w:hint="eastAsia" w:ascii="宋体" w:hAnsi="宋体" w:cs="宋体"/>
          <w:color w:val="000000"/>
          <w:shd w:val="clear" w:color="auto" w:fill="FFFFFF"/>
        </w:rPr>
        <w:t>必须提供样品，经供应室测试使</w:t>
      </w:r>
      <w:r>
        <w:rPr>
          <w:rFonts w:hint="eastAsia" w:ascii="宋体" w:hAnsi="宋体" w:cs="宋体"/>
          <w:shd w:val="clear" w:color="auto" w:fill="FFFFFF"/>
        </w:rPr>
        <w:t>用，适用方可采购。</w:t>
      </w:r>
    </w:p>
    <w:p w14:paraId="5E0819B6">
      <w:pPr>
        <w:pStyle w:val="9"/>
        <w:widowControl/>
        <w:shd w:val="clear" w:color="auto" w:fill="FFFFFF"/>
        <w:spacing w:before="0" w:beforeAutospacing="0" w:after="0" w:afterAutospacing="0" w:line="360" w:lineRule="auto"/>
        <w:rPr>
          <w:rFonts w:hint="eastAsia" w:ascii="宋体" w:hAnsi="宋体" w:cs="宋体"/>
          <w:color w:val="000000"/>
          <w:shd w:val="clear" w:color="auto" w:fill="FFFFFF"/>
        </w:rPr>
      </w:pPr>
      <w:r>
        <w:rPr>
          <w:rFonts w:hint="eastAsia" w:ascii="宋体" w:hAnsi="宋体" w:cs="宋体"/>
          <w:color w:val="000000"/>
          <w:shd w:val="clear" w:color="auto" w:fill="FFFFFF"/>
        </w:rPr>
        <w:t>4.报价以百张价格报，方便比价。</w:t>
      </w:r>
    </w:p>
    <w:p w14:paraId="53DB73C0">
      <w:pPr>
        <w:rPr>
          <w:rFonts w:hint="eastAsia" w:eastAsia="微软雅黑"/>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6528F"/>
    <w:multiLevelType w:val="singleLevel"/>
    <w:tmpl w:val="B756528F"/>
    <w:lvl w:ilvl="0" w:tentative="0">
      <w:start w:val="1"/>
      <w:numFmt w:val="decimal"/>
      <w:lvlText w:val="%1."/>
      <w:lvlJc w:val="left"/>
      <w:pPr>
        <w:tabs>
          <w:tab w:val="left" w:pos="312"/>
        </w:tabs>
      </w:pPr>
    </w:lvl>
  </w:abstractNum>
  <w:abstractNum w:abstractNumId="1">
    <w:nsid w:val="5079D5C9"/>
    <w:multiLevelType w:val="singleLevel"/>
    <w:tmpl w:val="5079D5C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E62E6"/>
    <w:rsid w:val="00135061"/>
    <w:rsid w:val="00323B43"/>
    <w:rsid w:val="00341C83"/>
    <w:rsid w:val="003D37D8"/>
    <w:rsid w:val="00426133"/>
    <w:rsid w:val="004358AB"/>
    <w:rsid w:val="004A1D71"/>
    <w:rsid w:val="005A6B80"/>
    <w:rsid w:val="005F0B71"/>
    <w:rsid w:val="00611D44"/>
    <w:rsid w:val="00773ADE"/>
    <w:rsid w:val="007B29F6"/>
    <w:rsid w:val="008B7726"/>
    <w:rsid w:val="008D1942"/>
    <w:rsid w:val="008E5970"/>
    <w:rsid w:val="00944B49"/>
    <w:rsid w:val="00B50B39"/>
    <w:rsid w:val="00BB0F9D"/>
    <w:rsid w:val="00D31D50"/>
    <w:rsid w:val="00D91CE9"/>
    <w:rsid w:val="00D92E92"/>
    <w:rsid w:val="00EA7BBB"/>
    <w:rsid w:val="00EB1B61"/>
    <w:rsid w:val="00ED5556"/>
    <w:rsid w:val="00F20CB1"/>
    <w:rsid w:val="00F460A5"/>
    <w:rsid w:val="0A5151D8"/>
    <w:rsid w:val="213241B4"/>
    <w:rsid w:val="6B5C2CD1"/>
    <w:rsid w:val="7A465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9"/>
    <w:qFormat/>
    <w:uiPriority w:val="0"/>
    <w:pPr>
      <w:keepNext/>
      <w:keepLines/>
      <w:widowControl w:val="0"/>
      <w:adjustRightInd/>
      <w:snapToGrid/>
      <w:spacing w:after="0" w:line="576" w:lineRule="auto"/>
      <w:jc w:val="both"/>
      <w:outlineLvl w:val="0"/>
    </w:pPr>
    <w:rPr>
      <w:rFonts w:asciiTheme="minorHAnsi" w:hAnsiTheme="minorHAnsi" w:eastAsiaTheme="minorEastAsia"/>
      <w:b/>
      <w:kern w:val="44"/>
      <w:sz w:val="44"/>
      <w:szCs w:val="24"/>
    </w:rPr>
  </w:style>
  <w:style w:type="paragraph" w:styleId="3">
    <w:name w:val="heading 2"/>
    <w:basedOn w:val="1"/>
    <w:next w:val="1"/>
    <w:unhideWhenUsed/>
    <w:qFormat/>
    <w:uiPriority w:val="9"/>
    <w:pPr>
      <w:keepNext/>
      <w:keepLines/>
      <w:spacing w:line="240" w:lineRule="auto"/>
      <w:outlineLvl w:val="1"/>
    </w:pPr>
    <w:rPr>
      <w:rFonts w:asciiTheme="majorHAnsi" w:hAnsiTheme="majorHAnsi" w:cstheme="majorBidi"/>
      <w:b/>
      <w:bCs/>
      <w:sz w:val="30"/>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widowControl w:val="0"/>
      <w:adjustRightInd/>
      <w:snapToGrid/>
      <w:spacing w:after="0"/>
    </w:pPr>
    <w:rPr>
      <w:rFonts w:asciiTheme="minorHAnsi" w:hAnsiTheme="minorHAnsi" w:eastAsiaTheme="minorEastAsia"/>
      <w:kern w:val="2"/>
      <w:sz w:val="21"/>
    </w:rPr>
  </w:style>
  <w:style w:type="paragraph" w:styleId="5">
    <w:name w:val="Body Text"/>
    <w:basedOn w:val="1"/>
    <w:next w:val="1"/>
    <w:link w:val="15"/>
    <w:qFormat/>
    <w:uiPriority w:val="0"/>
    <w:pPr>
      <w:widowControl w:val="0"/>
      <w:adjustRightInd/>
      <w:snapToGrid/>
      <w:spacing w:after="0"/>
      <w:ind w:firstLine="482" w:firstLineChars="200"/>
      <w:jc w:val="center"/>
    </w:pPr>
    <w:rPr>
      <w:rFonts w:ascii="宋体" w:hAnsi="宋体" w:eastAsia="宋体" w:cs="Times New Roman"/>
      <w:b/>
      <w:color w:val="000000"/>
      <w:position w:val="-10"/>
      <w:sz w:val="24"/>
      <w:szCs w:val="24"/>
      <w:lang w:val="zh-CN"/>
    </w:rPr>
  </w:style>
  <w:style w:type="paragraph" w:styleId="6">
    <w:name w:val="footer"/>
    <w:basedOn w:val="1"/>
    <w:link w:val="14"/>
    <w:semiHidden/>
    <w:unhideWhenUsed/>
    <w:qFormat/>
    <w:uiPriority w:val="99"/>
    <w:pPr>
      <w:tabs>
        <w:tab w:val="center" w:pos="4153"/>
        <w:tab w:val="right" w:pos="8306"/>
      </w:tabs>
    </w:pPr>
    <w:rPr>
      <w:sz w:val="18"/>
      <w:szCs w:val="18"/>
    </w:rPr>
  </w:style>
  <w:style w:type="paragraph" w:styleId="7">
    <w:name w:val="header"/>
    <w:basedOn w:val="1"/>
    <w:link w:val="13"/>
    <w:semiHidden/>
    <w:unhideWhenUsed/>
    <w:uiPriority w:val="99"/>
    <w:pPr>
      <w:pBdr>
        <w:bottom w:val="single" w:color="auto" w:sz="6" w:space="1"/>
      </w:pBdr>
      <w:tabs>
        <w:tab w:val="center" w:pos="4153"/>
        <w:tab w:val="right" w:pos="8306"/>
      </w:tabs>
      <w:jc w:val="center"/>
    </w:pPr>
    <w:rPr>
      <w:sz w:val="18"/>
      <w:szCs w:val="18"/>
    </w:rPr>
  </w:style>
  <w:style w:type="paragraph" w:styleId="8">
    <w:name w:val="footnote text"/>
    <w:basedOn w:val="1"/>
    <w:link w:val="16"/>
    <w:qFormat/>
    <w:uiPriority w:val="0"/>
    <w:pPr>
      <w:widowControl w:val="0"/>
      <w:adjustRightInd/>
      <w:spacing w:after="0" w:line="360" w:lineRule="auto"/>
    </w:pPr>
    <w:rPr>
      <w:rFonts w:ascii="宋体" w:hAnsi="宋体" w:eastAsia="宋体" w:cs="宋体"/>
      <w:b/>
      <w:bCs/>
      <w:color w:val="000000"/>
      <w:kern w:val="2"/>
      <w:sz w:val="24"/>
      <w:szCs w:val="24"/>
    </w:rPr>
  </w:style>
  <w:style w:type="paragraph" w:styleId="9">
    <w:name w:val="Normal (Web)"/>
    <w:basedOn w:val="1"/>
    <w:qFormat/>
    <w:uiPriority w:val="0"/>
    <w:pPr>
      <w:spacing w:before="100" w:beforeAutospacing="1" w:after="100" w:afterAutospacing="1" w:line="240" w:lineRule="auto"/>
      <w:jc w:val="left"/>
    </w:pPr>
    <w:rPr>
      <w:rFonts w:ascii="Calibri" w:hAnsi="Calibri"/>
      <w:kern w:val="0"/>
      <w:szCs w:val="24"/>
    </w:rPr>
  </w:style>
  <w:style w:type="paragraph" w:styleId="10">
    <w:name w:val="Title"/>
    <w:basedOn w:val="1"/>
    <w:next w:val="1"/>
    <w:link w:val="18"/>
    <w:qFormat/>
    <w:uiPriority w:val="1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character" w:customStyle="1" w:styleId="13">
    <w:name w:val="页眉 Char"/>
    <w:basedOn w:val="12"/>
    <w:link w:val="7"/>
    <w:semiHidden/>
    <w:qFormat/>
    <w:uiPriority w:val="99"/>
    <w:rPr>
      <w:rFonts w:ascii="Tahoma" w:hAnsi="Tahoma"/>
      <w:sz w:val="18"/>
      <w:szCs w:val="18"/>
    </w:rPr>
  </w:style>
  <w:style w:type="character" w:customStyle="1" w:styleId="14">
    <w:name w:val="页脚 Char"/>
    <w:basedOn w:val="12"/>
    <w:link w:val="6"/>
    <w:semiHidden/>
    <w:uiPriority w:val="99"/>
    <w:rPr>
      <w:rFonts w:ascii="Tahoma" w:hAnsi="Tahoma"/>
      <w:sz w:val="18"/>
      <w:szCs w:val="18"/>
    </w:rPr>
  </w:style>
  <w:style w:type="character" w:customStyle="1" w:styleId="15">
    <w:name w:val="正文文本 Char"/>
    <w:basedOn w:val="12"/>
    <w:link w:val="5"/>
    <w:qFormat/>
    <w:uiPriority w:val="0"/>
    <w:rPr>
      <w:rFonts w:ascii="宋体" w:hAnsi="宋体" w:eastAsia="宋体" w:cs="Times New Roman"/>
      <w:b/>
      <w:color w:val="000000"/>
      <w:position w:val="-10"/>
      <w:sz w:val="24"/>
      <w:szCs w:val="24"/>
      <w:lang w:val="zh-CN"/>
    </w:rPr>
  </w:style>
  <w:style w:type="character" w:customStyle="1" w:styleId="16">
    <w:name w:val="脚注文本 Char"/>
    <w:basedOn w:val="12"/>
    <w:link w:val="8"/>
    <w:uiPriority w:val="0"/>
    <w:rPr>
      <w:rFonts w:ascii="宋体" w:hAnsi="宋体" w:eastAsia="宋体" w:cs="宋体"/>
      <w:b/>
      <w:bCs/>
      <w:color w:val="000000"/>
      <w:kern w:val="2"/>
      <w:sz w:val="24"/>
      <w:szCs w:val="24"/>
    </w:rPr>
  </w:style>
  <w:style w:type="paragraph" w:styleId="17">
    <w:name w:val="List Paragraph"/>
    <w:basedOn w:val="1"/>
    <w:qFormat/>
    <w:uiPriority w:val="34"/>
    <w:pPr>
      <w:widowControl w:val="0"/>
      <w:adjustRightInd/>
      <w:snapToGrid/>
      <w:spacing w:after="0"/>
      <w:ind w:firstLine="420" w:firstLineChars="200"/>
      <w:jc w:val="both"/>
    </w:pPr>
    <w:rPr>
      <w:rFonts w:asciiTheme="minorHAnsi" w:hAnsiTheme="minorHAnsi" w:eastAsiaTheme="minorEastAsia"/>
      <w:kern w:val="2"/>
      <w:sz w:val="21"/>
    </w:rPr>
  </w:style>
  <w:style w:type="character" w:customStyle="1" w:styleId="18">
    <w:name w:val="标题 Char"/>
    <w:basedOn w:val="12"/>
    <w:link w:val="10"/>
    <w:uiPriority w:val="10"/>
    <w:rPr>
      <w:rFonts w:eastAsia="宋体" w:asciiTheme="majorHAnsi" w:hAnsiTheme="majorHAnsi" w:cstheme="majorBidi"/>
      <w:b/>
      <w:bCs/>
      <w:kern w:val="2"/>
      <w:sz w:val="32"/>
      <w:szCs w:val="32"/>
    </w:rPr>
  </w:style>
  <w:style w:type="character" w:customStyle="1" w:styleId="19">
    <w:name w:val="标题 1 Char"/>
    <w:basedOn w:val="12"/>
    <w:link w:val="2"/>
    <w:uiPriority w:val="0"/>
    <w:rPr>
      <w:rFonts w:eastAsiaTheme="minorEastAsia"/>
      <w:b/>
      <w:kern w:val="44"/>
      <w:sz w:val="44"/>
      <w:szCs w:val="24"/>
    </w:rPr>
  </w:style>
  <w:style w:type="character" w:customStyle="1" w:styleId="20">
    <w:name w:val="批注文字 Char"/>
    <w:basedOn w:val="12"/>
    <w:link w:val="4"/>
    <w:semiHidden/>
    <w:uiPriority w:val="99"/>
    <w:rPr>
      <w:rFonts w:eastAsiaTheme="minorEastAsia"/>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31</Lines>
  <Paragraphs>8</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Administrator.USER-20190724LJ</dc:creator>
  <cp:lastModifiedBy>二十笔画</cp:lastModifiedBy>
  <dcterms:modified xsi:type="dcterms:W3CDTF">2026-01-20T01:43:17Z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eyJoZGlkIjoiMGRlZWNhODRmYTQwYWIxODYyNGE1NTdkZWZmNDVmNWMiLCJ1c2VySWQiOiI1MjUyMTUzMzAifQ==</vt:lpwstr>
  </property>
  <property fmtid="{D5CDD505-2E9C-101B-9397-08002B2CF9AE}" pid="3" name="KSOProductBuildVer">
    <vt:lpwstr>2052-12.1.0.24657</vt:lpwstr>
  </property>
  <property fmtid="{D5CDD505-2E9C-101B-9397-08002B2CF9AE}" pid="4" name="ICV">
    <vt:lpwstr>78A68B3D2CF744D190D5DA0DFBDEADF7_12</vt:lpwstr>
  </property>
</Properties>
</file>